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B01A" w14:textId="77777777" w:rsidR="002B4DA1" w:rsidRPr="00990307" w:rsidRDefault="002B4DA1" w:rsidP="00DD0BFA">
      <w:pPr>
        <w:pStyle w:val="PargrafodaLista"/>
        <w:spacing w:after="0"/>
        <w:ind w:left="0" w:righ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0307">
        <w:rPr>
          <w:rFonts w:ascii="Times New Roman" w:hAnsi="Times New Roman" w:cs="Times New Roman"/>
          <w:b/>
          <w:sz w:val="26"/>
          <w:szCs w:val="26"/>
        </w:rPr>
        <w:t>JUSTIFICATIVA DA DISPENSA DE LICITAÇÃO</w:t>
      </w:r>
    </w:p>
    <w:p w14:paraId="0A5C7897" w14:textId="77777777" w:rsidR="002B4DA1" w:rsidRPr="00990307" w:rsidRDefault="002B4DA1" w:rsidP="00DD0BFA">
      <w:pPr>
        <w:pStyle w:val="PargrafodaLista"/>
        <w:spacing w:after="0"/>
        <w:ind w:left="0" w:righ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C8F5F91" w14:textId="49955697" w:rsidR="004C3B90" w:rsidRPr="00990307" w:rsidRDefault="00003958" w:rsidP="00FD36C0">
      <w:pPr>
        <w:tabs>
          <w:tab w:val="left" w:pos="9072"/>
        </w:tabs>
        <w:spacing w:after="0"/>
        <w:ind w:right="284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90307">
        <w:rPr>
          <w:rFonts w:ascii="Times New Roman" w:hAnsi="Times New Roman" w:cs="Times New Roman"/>
          <w:sz w:val="26"/>
          <w:szCs w:val="26"/>
        </w:rPr>
        <w:t xml:space="preserve">A presente JUSTIFICATIVA objetiva atender dispositivo legal que respalde a contratação direta por emergência de empresa que </w:t>
      </w:r>
      <w:r w:rsidRPr="00990307">
        <w:rPr>
          <w:rFonts w:ascii="Times New Roman" w:hAnsi="Times New Roman" w:cs="Times New Roman"/>
          <w:w w:val="105"/>
          <w:sz w:val="26"/>
          <w:szCs w:val="26"/>
        </w:rPr>
        <w:t>forneça</w:t>
      </w:r>
      <w:r w:rsidRPr="00990307">
        <w:rPr>
          <w:rFonts w:ascii="Times New Roman" w:hAnsi="Times New Roman" w:cs="Times New Roman"/>
          <w:spacing w:val="-6"/>
          <w:w w:val="105"/>
          <w:sz w:val="26"/>
          <w:szCs w:val="26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</w:rPr>
        <w:t>software</w:t>
      </w:r>
      <w:r w:rsidRPr="00990307">
        <w:rPr>
          <w:rFonts w:ascii="Times New Roman" w:hAnsi="Times New Roman" w:cs="Times New Roman"/>
          <w:spacing w:val="-6"/>
          <w:w w:val="105"/>
          <w:sz w:val="26"/>
          <w:szCs w:val="26"/>
        </w:rPr>
        <w:t xml:space="preserve"> </w:t>
      </w:r>
      <w:r w:rsidR="00EC51DB" w:rsidRPr="00990307">
        <w:rPr>
          <w:rFonts w:ascii="Times New Roman" w:hAnsi="Times New Roman" w:cs="Times New Roman"/>
          <w:spacing w:val="-6"/>
          <w:w w:val="105"/>
          <w:sz w:val="26"/>
          <w:szCs w:val="26"/>
        </w:rPr>
        <w:t xml:space="preserve">a ser </w:t>
      </w:r>
      <w:r w:rsidRPr="00990307">
        <w:rPr>
          <w:rFonts w:ascii="Times New Roman" w:hAnsi="Times New Roman" w:cs="Times New Roman"/>
          <w:w w:val="105"/>
          <w:sz w:val="26"/>
          <w:szCs w:val="26"/>
        </w:rPr>
        <w:t>utilizado</w:t>
      </w:r>
      <w:r w:rsidRPr="00990307">
        <w:rPr>
          <w:rFonts w:ascii="Times New Roman" w:hAnsi="Times New Roman" w:cs="Times New Roman"/>
          <w:spacing w:val="-7"/>
          <w:w w:val="105"/>
          <w:sz w:val="26"/>
          <w:szCs w:val="26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</w:rPr>
        <w:t>pela</w:t>
      </w:r>
      <w:r w:rsidRPr="00990307">
        <w:rPr>
          <w:rFonts w:ascii="Times New Roman" w:hAnsi="Times New Roman" w:cs="Times New Roman"/>
          <w:spacing w:val="-6"/>
          <w:w w:val="105"/>
          <w:sz w:val="26"/>
          <w:szCs w:val="26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</w:rPr>
        <w:t>Contabilidade da</w:t>
      </w:r>
      <w:r w:rsidRPr="00990307">
        <w:rPr>
          <w:rFonts w:ascii="Times New Roman" w:hAnsi="Times New Roman" w:cs="Times New Roman"/>
          <w:spacing w:val="-15"/>
          <w:w w:val="105"/>
          <w:sz w:val="26"/>
          <w:szCs w:val="26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</w:rPr>
        <w:t>Câmara</w:t>
      </w:r>
      <w:r w:rsidRPr="00990307">
        <w:rPr>
          <w:rFonts w:ascii="Times New Roman" w:hAnsi="Times New Roman" w:cs="Times New Roman"/>
          <w:spacing w:val="-11"/>
          <w:w w:val="105"/>
          <w:sz w:val="26"/>
          <w:szCs w:val="26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</w:rPr>
        <w:t>Municipal</w:t>
      </w:r>
      <w:r w:rsidRPr="00990307">
        <w:rPr>
          <w:rFonts w:ascii="Times New Roman" w:hAnsi="Times New Roman" w:cs="Times New Roman"/>
          <w:spacing w:val="-15"/>
          <w:w w:val="105"/>
          <w:sz w:val="26"/>
          <w:szCs w:val="26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</w:rPr>
        <w:t>para</w:t>
      </w:r>
      <w:r w:rsidRPr="00990307">
        <w:rPr>
          <w:rFonts w:ascii="Times New Roman" w:hAnsi="Times New Roman" w:cs="Times New Roman"/>
          <w:spacing w:val="-11"/>
          <w:w w:val="105"/>
          <w:sz w:val="26"/>
          <w:szCs w:val="26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</w:rPr>
        <w:t>manter</w:t>
      </w:r>
      <w:r w:rsidRPr="00990307">
        <w:rPr>
          <w:rFonts w:ascii="Times New Roman" w:hAnsi="Times New Roman" w:cs="Times New Roman"/>
          <w:spacing w:val="-16"/>
          <w:w w:val="105"/>
          <w:sz w:val="26"/>
          <w:szCs w:val="26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</w:rPr>
        <w:t>os</w:t>
      </w:r>
      <w:r w:rsidRPr="00990307">
        <w:rPr>
          <w:rFonts w:ascii="Times New Roman" w:hAnsi="Times New Roman" w:cs="Times New Roman"/>
          <w:spacing w:val="-17"/>
          <w:w w:val="105"/>
          <w:sz w:val="26"/>
          <w:szCs w:val="26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</w:rPr>
        <w:t>dados</w:t>
      </w:r>
      <w:r w:rsidRPr="00990307">
        <w:rPr>
          <w:rFonts w:ascii="Times New Roman" w:hAnsi="Times New Roman" w:cs="Times New Roman"/>
          <w:spacing w:val="-17"/>
          <w:w w:val="105"/>
          <w:sz w:val="26"/>
          <w:szCs w:val="26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</w:rPr>
        <w:t xml:space="preserve">contábeis, englobando sistema de </w:t>
      </w:r>
      <w:bookmarkStart w:id="0" w:name="_Hlk82677487"/>
      <w:r w:rsidRPr="00990307">
        <w:rPr>
          <w:rFonts w:ascii="Times New Roman" w:hAnsi="Times New Roman" w:cs="Times New Roman"/>
          <w:sz w:val="26"/>
          <w:szCs w:val="26"/>
        </w:rPr>
        <w:t>contabilidade, tesouraria, folha, compra</w:t>
      </w:r>
      <w:r w:rsidR="002F2412" w:rsidRPr="00990307">
        <w:rPr>
          <w:rFonts w:ascii="Times New Roman" w:hAnsi="Times New Roman" w:cs="Times New Roman"/>
          <w:sz w:val="26"/>
          <w:szCs w:val="26"/>
        </w:rPr>
        <w:t>s</w:t>
      </w:r>
      <w:r w:rsidRPr="00990307">
        <w:rPr>
          <w:rFonts w:ascii="Times New Roman" w:hAnsi="Times New Roman" w:cs="Times New Roman"/>
          <w:sz w:val="26"/>
          <w:szCs w:val="26"/>
        </w:rPr>
        <w:t>, recursos humanos, transparência e e-social, bem como suporte técnico necessário a operacionalização destes sistemas</w:t>
      </w:r>
      <w:bookmarkEnd w:id="0"/>
      <w:r w:rsidR="004C3B90" w:rsidRPr="00990307">
        <w:rPr>
          <w:rFonts w:ascii="Times New Roman" w:hAnsi="Times New Roman" w:cs="Times New Roman"/>
          <w:sz w:val="26"/>
          <w:szCs w:val="26"/>
        </w:rPr>
        <w:t xml:space="preserve">, uma vez que o contrato em vigor expira em 30/09/2021 e o processo licitatório encontra-se em tramitação.  </w:t>
      </w:r>
    </w:p>
    <w:p w14:paraId="0D95E2ED" w14:textId="77777777" w:rsidR="00FD36C0" w:rsidRPr="00990307" w:rsidRDefault="00FD36C0" w:rsidP="00FD36C0">
      <w:pPr>
        <w:tabs>
          <w:tab w:val="left" w:pos="9072"/>
        </w:tabs>
        <w:spacing w:after="0"/>
        <w:ind w:right="284"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760F4D8D" w14:textId="180EDF36" w:rsidR="002F2412" w:rsidRPr="00990307" w:rsidRDefault="002F2412" w:rsidP="00FD36C0">
      <w:pPr>
        <w:tabs>
          <w:tab w:val="left" w:pos="9072"/>
        </w:tabs>
        <w:spacing w:after="0"/>
        <w:ind w:right="284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90307">
        <w:rPr>
          <w:rFonts w:ascii="Times New Roman" w:hAnsi="Times New Roman" w:cs="Times New Roman"/>
          <w:sz w:val="26"/>
          <w:szCs w:val="26"/>
        </w:rPr>
        <w:t xml:space="preserve">Ao caso em comento, aplica-se a hipótese preconizada no art. 24, Inciso IV, c/c art. 26 da Lei Federal nº. 8.666/93, alterada e consolidada. </w:t>
      </w:r>
    </w:p>
    <w:p w14:paraId="760C72F3" w14:textId="77777777" w:rsidR="002F2412" w:rsidRPr="00990307" w:rsidRDefault="002F2412" w:rsidP="00FD36C0">
      <w:pPr>
        <w:tabs>
          <w:tab w:val="left" w:pos="9072"/>
        </w:tabs>
        <w:spacing w:after="0"/>
        <w:ind w:right="284"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606079D3" w14:textId="18946987" w:rsidR="002F2412" w:rsidRPr="00990307" w:rsidRDefault="002F2412" w:rsidP="00FD36C0">
      <w:pPr>
        <w:pStyle w:val="SemEspaamento"/>
        <w:tabs>
          <w:tab w:val="left" w:pos="9072"/>
        </w:tabs>
        <w:spacing w:line="276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990307">
        <w:rPr>
          <w:rFonts w:ascii="Times New Roman" w:hAnsi="Times New Roman" w:cs="Times New Roman"/>
          <w:sz w:val="26"/>
          <w:szCs w:val="26"/>
        </w:rPr>
        <w:t xml:space="preserve">Art. 24. É dispensável a licitação: </w:t>
      </w:r>
    </w:p>
    <w:p w14:paraId="7D9933A6" w14:textId="10A11013" w:rsidR="002F2412" w:rsidRPr="00990307" w:rsidRDefault="002F2412" w:rsidP="00FD36C0">
      <w:pPr>
        <w:pStyle w:val="SemEspaamento"/>
        <w:tabs>
          <w:tab w:val="left" w:pos="9072"/>
        </w:tabs>
        <w:spacing w:line="276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990307">
        <w:rPr>
          <w:rFonts w:ascii="Times New Roman" w:hAnsi="Times New Roman" w:cs="Times New Roman"/>
          <w:sz w:val="26"/>
          <w:szCs w:val="26"/>
        </w:rPr>
        <w:t>IV–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prorrogação dos respectivos contratos;</w:t>
      </w:r>
    </w:p>
    <w:p w14:paraId="0DF26CF1" w14:textId="7EDBBFDA" w:rsidR="002F2412" w:rsidRPr="00990307" w:rsidRDefault="002F2412" w:rsidP="00FD36C0">
      <w:pPr>
        <w:tabs>
          <w:tab w:val="left" w:pos="9072"/>
        </w:tabs>
        <w:spacing w:after="0"/>
        <w:ind w:left="1134" w:right="284"/>
        <w:jc w:val="both"/>
        <w:rPr>
          <w:rFonts w:ascii="Times New Roman" w:hAnsi="Times New Roman" w:cs="Times New Roman"/>
          <w:sz w:val="26"/>
          <w:szCs w:val="26"/>
        </w:rPr>
      </w:pPr>
      <w:r w:rsidRPr="00990307">
        <w:rPr>
          <w:rFonts w:ascii="Times New Roman" w:hAnsi="Times New Roman" w:cs="Times New Roman"/>
          <w:sz w:val="26"/>
          <w:szCs w:val="26"/>
        </w:rPr>
        <w:t>(...)</w:t>
      </w:r>
    </w:p>
    <w:p w14:paraId="4F5BF85E" w14:textId="165416D3" w:rsidR="002F2412" w:rsidRPr="00990307" w:rsidRDefault="002F2412" w:rsidP="00FD36C0">
      <w:pPr>
        <w:tabs>
          <w:tab w:val="left" w:pos="9072"/>
        </w:tabs>
        <w:spacing w:after="0"/>
        <w:ind w:left="1134" w:right="284"/>
        <w:jc w:val="both"/>
        <w:rPr>
          <w:rFonts w:ascii="Times New Roman" w:hAnsi="Times New Roman" w:cs="Times New Roman"/>
          <w:sz w:val="26"/>
          <w:szCs w:val="26"/>
        </w:rPr>
      </w:pPr>
    </w:p>
    <w:p w14:paraId="6ECF5621" w14:textId="1A2654AC" w:rsidR="002F2412" w:rsidRPr="00990307" w:rsidRDefault="002F2412" w:rsidP="00FD36C0">
      <w:pPr>
        <w:pStyle w:val="SemEspaamento"/>
        <w:tabs>
          <w:tab w:val="left" w:pos="9072"/>
        </w:tabs>
        <w:spacing w:line="276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990307">
        <w:rPr>
          <w:rFonts w:ascii="Times New Roman" w:hAnsi="Times New Roman" w:cs="Times New Roman"/>
          <w:sz w:val="26"/>
          <w:szCs w:val="26"/>
        </w:rPr>
        <w:t>Art. 26. As dispensas previstas nos §§ 2</w:t>
      </w:r>
      <w:r w:rsidRPr="00990307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>o</w:t>
      </w:r>
      <w:r w:rsidRPr="00990307">
        <w:rPr>
          <w:rFonts w:ascii="Times New Roman" w:hAnsi="Times New Roman" w:cs="Times New Roman"/>
          <w:sz w:val="26"/>
          <w:szCs w:val="26"/>
        </w:rPr>
        <w:t> e 4</w:t>
      </w:r>
      <w:r w:rsidRPr="00990307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>o</w:t>
      </w:r>
      <w:r w:rsidRPr="00990307">
        <w:rPr>
          <w:rFonts w:ascii="Times New Roman" w:hAnsi="Times New Roman" w:cs="Times New Roman"/>
          <w:sz w:val="26"/>
          <w:szCs w:val="26"/>
        </w:rPr>
        <w:t> do art. 17 e no inciso III e seguintes do art. 24, as situações de inexigibilidade referidas no art. 25, necessariamente justificadas, e o retardamento previsto no final do parágrafo único do art. 8</w:t>
      </w:r>
      <w:r w:rsidRPr="00990307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>o</w:t>
      </w:r>
      <w:r w:rsidRPr="00990307">
        <w:rPr>
          <w:rFonts w:ascii="Times New Roman" w:hAnsi="Times New Roman" w:cs="Times New Roman"/>
          <w:sz w:val="26"/>
          <w:szCs w:val="26"/>
        </w:rPr>
        <w:t xml:space="preserve"> desta Lei deverão ser comunicados, dentro de 3 (três) dias, à autoridade superior, para ratificação e publicação na imprensa oficial, no prazo de 5 (cinco) dias, como condição para a eficácia dos atos.          </w:t>
      </w:r>
    </w:p>
    <w:p w14:paraId="2328106C" w14:textId="77777777" w:rsidR="002F2412" w:rsidRPr="00990307" w:rsidRDefault="002F2412" w:rsidP="00FD36C0">
      <w:pPr>
        <w:pStyle w:val="SemEspaamento"/>
        <w:tabs>
          <w:tab w:val="left" w:pos="9072"/>
        </w:tabs>
        <w:spacing w:line="276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bookmarkStart w:id="1" w:name="art26p"/>
      <w:bookmarkEnd w:id="1"/>
      <w:r w:rsidRPr="00990307">
        <w:rPr>
          <w:rFonts w:ascii="Times New Roman" w:hAnsi="Times New Roman" w:cs="Times New Roman"/>
          <w:sz w:val="26"/>
          <w:szCs w:val="26"/>
        </w:rPr>
        <w:t>Parágrafo único.  O processo de dispensa, de inexigibilidade ou de retardamento, previsto neste artigo, será instruído, no que couber, com os seguintes elementos:</w:t>
      </w:r>
    </w:p>
    <w:p w14:paraId="60E90E93" w14:textId="02E1EAE5" w:rsidR="002F2412" w:rsidRPr="00990307" w:rsidRDefault="002F2412" w:rsidP="00FD36C0">
      <w:pPr>
        <w:pStyle w:val="SemEspaamento"/>
        <w:tabs>
          <w:tab w:val="left" w:pos="9072"/>
        </w:tabs>
        <w:spacing w:line="276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bookmarkStart w:id="2" w:name="art6pi"/>
      <w:bookmarkStart w:id="3" w:name="art26pi."/>
      <w:bookmarkEnd w:id="2"/>
      <w:bookmarkEnd w:id="3"/>
      <w:r w:rsidRPr="00990307">
        <w:rPr>
          <w:rFonts w:ascii="Times New Roman" w:hAnsi="Times New Roman" w:cs="Times New Roman"/>
          <w:spacing w:val="-1"/>
          <w:sz w:val="26"/>
          <w:szCs w:val="26"/>
        </w:rPr>
        <w:t xml:space="preserve">I </w:t>
      </w:r>
      <w:proofErr w:type="gramStart"/>
      <w:r w:rsidRPr="00990307">
        <w:rPr>
          <w:rFonts w:ascii="Times New Roman" w:hAnsi="Times New Roman" w:cs="Times New Roman"/>
          <w:spacing w:val="-1"/>
          <w:sz w:val="26"/>
          <w:szCs w:val="26"/>
        </w:rPr>
        <w:t>-  </w:t>
      </w:r>
      <w:r w:rsidRPr="00990307">
        <w:rPr>
          <w:rFonts w:ascii="Times New Roman" w:hAnsi="Times New Roman" w:cs="Times New Roman"/>
          <w:sz w:val="26"/>
          <w:szCs w:val="26"/>
        </w:rPr>
        <w:t>caracterização</w:t>
      </w:r>
      <w:proofErr w:type="gramEnd"/>
      <w:r w:rsidRPr="00990307">
        <w:rPr>
          <w:rFonts w:ascii="Times New Roman" w:hAnsi="Times New Roman" w:cs="Times New Roman"/>
          <w:sz w:val="26"/>
          <w:szCs w:val="26"/>
        </w:rPr>
        <w:t xml:space="preserve"> da situação emergencial, calamitosa ou de grave e iminente risco à segurança pública que justifique a dispensa, quando for o caso;            </w:t>
      </w:r>
    </w:p>
    <w:p w14:paraId="67E10879" w14:textId="77777777" w:rsidR="002F2412" w:rsidRPr="00990307" w:rsidRDefault="002F2412" w:rsidP="00FD36C0">
      <w:pPr>
        <w:pStyle w:val="SemEspaamento"/>
        <w:tabs>
          <w:tab w:val="left" w:pos="9072"/>
        </w:tabs>
        <w:spacing w:line="276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bookmarkStart w:id="4" w:name="art6pii"/>
      <w:bookmarkEnd w:id="4"/>
      <w:r w:rsidRPr="00990307">
        <w:rPr>
          <w:rFonts w:ascii="Times New Roman" w:hAnsi="Times New Roman" w:cs="Times New Roman"/>
          <w:sz w:val="26"/>
          <w:szCs w:val="26"/>
        </w:rPr>
        <w:t>II - </w:t>
      </w:r>
      <w:proofErr w:type="gramStart"/>
      <w:r w:rsidRPr="00990307">
        <w:rPr>
          <w:rFonts w:ascii="Times New Roman" w:hAnsi="Times New Roman" w:cs="Times New Roman"/>
          <w:sz w:val="26"/>
          <w:szCs w:val="26"/>
        </w:rPr>
        <w:t>razão</w:t>
      </w:r>
      <w:proofErr w:type="gramEnd"/>
      <w:r w:rsidRPr="00990307">
        <w:rPr>
          <w:rFonts w:ascii="Times New Roman" w:hAnsi="Times New Roman" w:cs="Times New Roman"/>
          <w:sz w:val="26"/>
          <w:szCs w:val="26"/>
        </w:rPr>
        <w:t xml:space="preserve"> da escolha do fornecedor ou executante;</w:t>
      </w:r>
    </w:p>
    <w:p w14:paraId="3F0EF973" w14:textId="77777777" w:rsidR="002F2412" w:rsidRPr="00990307" w:rsidRDefault="002F2412" w:rsidP="00FD36C0">
      <w:pPr>
        <w:pStyle w:val="SemEspaamento"/>
        <w:tabs>
          <w:tab w:val="left" w:pos="9072"/>
        </w:tabs>
        <w:spacing w:line="276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bookmarkStart w:id="5" w:name="art6piii"/>
      <w:bookmarkEnd w:id="5"/>
      <w:r w:rsidRPr="00990307">
        <w:rPr>
          <w:rFonts w:ascii="Times New Roman" w:hAnsi="Times New Roman" w:cs="Times New Roman"/>
          <w:sz w:val="26"/>
          <w:szCs w:val="26"/>
        </w:rPr>
        <w:t>III - justificativa do preço.</w:t>
      </w:r>
    </w:p>
    <w:p w14:paraId="3C849568" w14:textId="24844D35" w:rsidR="002F2412" w:rsidRPr="00990307" w:rsidRDefault="002F2412" w:rsidP="00FD36C0">
      <w:pPr>
        <w:pStyle w:val="SemEspaamento"/>
        <w:tabs>
          <w:tab w:val="left" w:pos="9072"/>
        </w:tabs>
        <w:spacing w:line="276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bookmarkStart w:id="6" w:name="art26iv"/>
      <w:bookmarkEnd w:id="6"/>
      <w:r w:rsidRPr="00990307">
        <w:rPr>
          <w:rFonts w:ascii="Times New Roman" w:hAnsi="Times New Roman" w:cs="Times New Roman"/>
          <w:sz w:val="26"/>
          <w:szCs w:val="26"/>
        </w:rPr>
        <w:lastRenderedPageBreak/>
        <w:t>IV - </w:t>
      </w:r>
      <w:proofErr w:type="gramStart"/>
      <w:r w:rsidRPr="00990307">
        <w:rPr>
          <w:rFonts w:ascii="Times New Roman" w:hAnsi="Times New Roman" w:cs="Times New Roman"/>
          <w:sz w:val="26"/>
          <w:szCs w:val="26"/>
        </w:rPr>
        <w:t>documento</w:t>
      </w:r>
      <w:proofErr w:type="gramEnd"/>
      <w:r w:rsidRPr="00990307">
        <w:rPr>
          <w:rFonts w:ascii="Times New Roman" w:hAnsi="Times New Roman" w:cs="Times New Roman"/>
          <w:sz w:val="26"/>
          <w:szCs w:val="26"/>
        </w:rPr>
        <w:t xml:space="preserve"> de aprovação dos projetos de pesquisa aos quais os bens serão alocados. </w:t>
      </w:r>
    </w:p>
    <w:p w14:paraId="0292BB7B" w14:textId="77777777" w:rsidR="0044289D" w:rsidRPr="00990307" w:rsidRDefault="0044289D" w:rsidP="00FD36C0">
      <w:pPr>
        <w:pStyle w:val="SemEspaamento"/>
        <w:tabs>
          <w:tab w:val="left" w:pos="9072"/>
        </w:tabs>
        <w:spacing w:line="276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32FC6CFA" w14:textId="25E39DBA" w:rsidR="002F2412" w:rsidRPr="00990307" w:rsidRDefault="00682A52" w:rsidP="00FD36C0">
      <w:pPr>
        <w:tabs>
          <w:tab w:val="left" w:pos="9072"/>
        </w:tabs>
        <w:spacing w:after="0"/>
        <w:ind w:right="284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90307">
        <w:rPr>
          <w:rFonts w:ascii="Times New Roman" w:hAnsi="Times New Roman" w:cs="Times New Roman"/>
          <w:sz w:val="26"/>
          <w:szCs w:val="26"/>
        </w:rPr>
        <w:t>Ensina Jorge Ulisses Jacob</w:t>
      </w:r>
      <w:r w:rsidR="00D216F1" w:rsidRPr="00990307">
        <w:rPr>
          <w:rFonts w:ascii="Times New Roman" w:hAnsi="Times New Roman" w:cs="Times New Roman"/>
          <w:sz w:val="26"/>
          <w:szCs w:val="26"/>
        </w:rPr>
        <w:t xml:space="preserve"> </w:t>
      </w:r>
      <w:r w:rsidRPr="00990307">
        <w:rPr>
          <w:rFonts w:ascii="Times New Roman" w:hAnsi="Times New Roman" w:cs="Times New Roman"/>
          <w:sz w:val="26"/>
          <w:szCs w:val="26"/>
        </w:rPr>
        <w:t>que “objetivamente constituem requisitos para a validade da contratação direta autoriza</w:t>
      </w:r>
      <w:r w:rsidR="0044289D" w:rsidRPr="00990307">
        <w:rPr>
          <w:rFonts w:ascii="Times New Roman" w:hAnsi="Times New Roman" w:cs="Times New Roman"/>
          <w:sz w:val="26"/>
          <w:szCs w:val="26"/>
        </w:rPr>
        <w:t>da</w:t>
      </w:r>
      <w:r w:rsidRPr="00990307">
        <w:rPr>
          <w:rFonts w:ascii="Times New Roman" w:hAnsi="Times New Roman" w:cs="Times New Roman"/>
          <w:sz w:val="26"/>
          <w:szCs w:val="26"/>
        </w:rPr>
        <w:t xml:space="preserve"> por este inciso: a) situação emergencial; b) urgência do atendimento; c) risco; d) </w:t>
      </w:r>
      <w:r w:rsidR="0044289D" w:rsidRPr="00990307">
        <w:rPr>
          <w:rFonts w:ascii="Times New Roman" w:hAnsi="Times New Roman" w:cs="Times New Roman"/>
          <w:sz w:val="26"/>
          <w:szCs w:val="26"/>
        </w:rPr>
        <w:t>contratação direta como meio adequando para afastar o risco”, esclarece ainda que além desses requisitos é imperioso justificar o preço.</w:t>
      </w:r>
    </w:p>
    <w:p w14:paraId="6BD38F36" w14:textId="77777777" w:rsidR="0044289D" w:rsidRPr="00990307" w:rsidRDefault="0044289D" w:rsidP="00FD36C0">
      <w:pPr>
        <w:tabs>
          <w:tab w:val="left" w:pos="9072"/>
        </w:tabs>
        <w:spacing w:after="0"/>
        <w:ind w:right="284"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421CDA51" w14:textId="4B8977B0" w:rsidR="0044289D" w:rsidRPr="00990307" w:rsidRDefault="0044289D" w:rsidP="00FD36C0">
      <w:pPr>
        <w:tabs>
          <w:tab w:val="left" w:pos="9072"/>
        </w:tabs>
        <w:spacing w:after="0"/>
        <w:ind w:right="284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90307">
        <w:rPr>
          <w:rFonts w:ascii="Times New Roman" w:hAnsi="Times New Roman" w:cs="Times New Roman"/>
          <w:sz w:val="26"/>
          <w:szCs w:val="26"/>
        </w:rPr>
        <w:t xml:space="preserve">Em decisão do TCU consta que “Na dispensa de licitação amparada no art. 24, inciso IV, da Lei 8.666/1993 podem ser utilizados projetos básicos que não contemplem todos os elementos previstos no art. 6º, inciso IX da mesma norma, </w:t>
      </w:r>
      <w:r w:rsidRPr="00990307">
        <w:rPr>
          <w:rFonts w:ascii="Times New Roman" w:hAnsi="Times New Roman" w:cs="Times New Roman"/>
          <w:b/>
          <w:bCs/>
          <w:sz w:val="26"/>
          <w:szCs w:val="26"/>
        </w:rPr>
        <w:t>sendo que a contratação direta deve estar restrita somente à parcela mínima necessária para afastar a concretização do dano ou a perda dos serviços executados</w:t>
      </w:r>
      <w:r w:rsidRPr="00990307">
        <w:rPr>
          <w:rFonts w:ascii="Times New Roman" w:hAnsi="Times New Roman" w:cs="Times New Roman"/>
          <w:sz w:val="26"/>
          <w:szCs w:val="26"/>
        </w:rPr>
        <w:t>. Acórdão 943/2011-Plenário Relator: VALMIR CAMPELO ÁREA: Licitação TEMA: Dispensa de licitação SUBTEMA: Emergência LEVANTAMENTO JURISPRUDENCIAL SITUAÇÕES EMERGENCIAIS TRIBUNAL DE CONTAS DA UNIÃO 23 Outros indexadores: Projeto básico, Conteúdo.”</w:t>
      </w:r>
    </w:p>
    <w:p w14:paraId="5B25F873" w14:textId="77777777" w:rsidR="00FD36C0" w:rsidRPr="00990307" w:rsidRDefault="00FD36C0" w:rsidP="00FD36C0">
      <w:pPr>
        <w:tabs>
          <w:tab w:val="left" w:pos="9072"/>
        </w:tabs>
        <w:spacing w:after="0"/>
        <w:ind w:right="284"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6D645DCD" w14:textId="4038B935" w:rsidR="004C3B90" w:rsidRPr="00990307" w:rsidRDefault="004C3B90" w:rsidP="00FD36C0">
      <w:pPr>
        <w:tabs>
          <w:tab w:val="left" w:pos="9072"/>
        </w:tabs>
        <w:spacing w:after="0"/>
        <w:ind w:right="284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90307">
        <w:rPr>
          <w:rFonts w:ascii="Times New Roman" w:hAnsi="Times New Roman" w:cs="Times New Roman"/>
          <w:sz w:val="26"/>
          <w:szCs w:val="26"/>
        </w:rPr>
        <w:t xml:space="preserve">É de se esclarecer, </w:t>
      </w:r>
      <w:r w:rsidRPr="00990307">
        <w:rPr>
          <w:rFonts w:ascii="Times New Roman" w:hAnsi="Times New Roman" w:cs="Times New Roman"/>
          <w:w w:val="105"/>
          <w:sz w:val="26"/>
          <w:szCs w:val="26"/>
        </w:rPr>
        <w:t>que considerando as disposições do</w:t>
      </w:r>
      <w:r w:rsidRPr="00990307">
        <w:rPr>
          <w:rFonts w:ascii="Times New Roman" w:hAnsi="Times New Roman" w:cs="Times New Roman"/>
          <w:bCs/>
          <w:sz w:val="26"/>
          <w:szCs w:val="26"/>
        </w:rPr>
        <w:t xml:space="preserve"> art. 48, §6º, da Lei n. 101, de 20 de maio de 2000,</w:t>
      </w:r>
      <w:r w:rsidRPr="0099030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90307">
        <w:rPr>
          <w:rFonts w:ascii="Times New Roman" w:hAnsi="Times New Roman" w:cs="Times New Roman"/>
          <w:bCs/>
          <w:sz w:val="26"/>
          <w:szCs w:val="26"/>
        </w:rPr>
        <w:t>no qual</w:t>
      </w:r>
      <w:r w:rsidRPr="009903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0307">
        <w:rPr>
          <w:rFonts w:ascii="Times New Roman" w:hAnsi="Times New Roman" w:cs="Times New Roman"/>
          <w:bCs/>
          <w:sz w:val="26"/>
          <w:szCs w:val="26"/>
        </w:rPr>
        <w:t>“</w:t>
      </w:r>
      <w:r w:rsidRPr="00990307">
        <w:rPr>
          <w:rFonts w:ascii="Times New Roman" w:hAnsi="Times New Roman" w:cs="Times New Roman"/>
          <w:sz w:val="26"/>
          <w:szCs w:val="26"/>
          <w:shd w:val="clear" w:color="auto" w:fill="FFFFFF"/>
        </w:rPr>
        <w:t>Todos os Poderes e órgãos referidos no art. 20, incluídos autarquias, fundações públicas, empresas estatais dependentes e fundos, do ente da Federação devem utilizar sistemas únicos de execução orçamentária e financeira, mantidos e gerenciados pelo Poder Executivo, resguardada a autonomia”, bem como as disposição</w:t>
      </w:r>
      <w:r w:rsidRPr="00990307">
        <w:rPr>
          <w:rFonts w:ascii="Times New Roman" w:hAnsi="Times New Roman" w:cs="Times New Roman"/>
          <w:bCs/>
          <w:sz w:val="26"/>
          <w:szCs w:val="26"/>
        </w:rPr>
        <w:t xml:space="preserve"> do Decreto nº 10.540, de 05 de novembro de 2020,</w:t>
      </w:r>
      <w:r w:rsidRPr="00990307">
        <w:rPr>
          <w:rFonts w:ascii="Times New Roman" w:hAnsi="Times New Roman" w:cs="Times New Roman"/>
          <w:b/>
          <w:sz w:val="26"/>
          <w:szCs w:val="26"/>
        </w:rPr>
        <w:t xml:space="preserve"> “</w:t>
      </w:r>
      <w:r w:rsidRPr="00990307">
        <w:rPr>
          <w:rFonts w:ascii="Times New Roman" w:hAnsi="Times New Roman" w:cs="Times New Roman"/>
          <w:sz w:val="26"/>
          <w:szCs w:val="26"/>
          <w:shd w:val="clear" w:color="auto" w:fill="FFFFFF"/>
        </w:rPr>
        <w:t>sobre o padrão mínimo de qualidade do Sistema Único e Integrado de Execução Orçamentária, Administração Financeira e Controle”, a Câmara de Vereadores enviou</w:t>
      </w:r>
      <w:r w:rsidRPr="00990307">
        <w:rPr>
          <w:rFonts w:ascii="Times New Roman" w:hAnsi="Times New Roman" w:cs="Times New Roman"/>
          <w:sz w:val="26"/>
          <w:szCs w:val="26"/>
        </w:rPr>
        <w:t xml:space="preserve"> o Ofício n. 066 de 07 de julho de 2021, solicitando informação da Chefe do Poder Executivo quanto a realização de processo licitatório único entre Câmara de Vereadores e Prefeitura Municipal.</w:t>
      </w:r>
    </w:p>
    <w:p w14:paraId="3494817F" w14:textId="77777777" w:rsidR="00FD36C0" w:rsidRPr="00990307" w:rsidRDefault="00FD36C0" w:rsidP="00FD36C0">
      <w:pPr>
        <w:tabs>
          <w:tab w:val="left" w:pos="9072"/>
        </w:tabs>
        <w:spacing w:after="0"/>
        <w:ind w:right="284"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50A79CB8" w14:textId="427599A7" w:rsidR="004C3B90" w:rsidRPr="00990307" w:rsidRDefault="004C3B90" w:rsidP="00FD36C0">
      <w:pPr>
        <w:tabs>
          <w:tab w:val="left" w:pos="9072"/>
        </w:tabs>
        <w:spacing w:after="0"/>
        <w:ind w:right="284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90307">
        <w:rPr>
          <w:rFonts w:ascii="Times New Roman" w:hAnsi="Times New Roman" w:cs="Times New Roman"/>
          <w:sz w:val="26"/>
          <w:szCs w:val="26"/>
        </w:rPr>
        <w:t>A Chefe do Poder Executivo – Of. PMCE/095-GP, de 13 de julho de 2021, informou que será encaminhado Processo Licitatório no mês de agosto, visando a contratação de sistemas únicos. Não obstante, através do Ofício n. 13/2021 a Comissão Permanente de Licitações do munícipio informou em 16/09/2021 que está em fase interna de confecção do edital para a contratação de empresa visando o fornecimento dos sistemas contábeis</w:t>
      </w:r>
      <w:r w:rsidR="0064661E" w:rsidRPr="00990307">
        <w:rPr>
          <w:rFonts w:ascii="Times New Roman" w:hAnsi="Times New Roman" w:cs="Times New Roman"/>
          <w:sz w:val="26"/>
          <w:szCs w:val="26"/>
        </w:rPr>
        <w:t>.</w:t>
      </w:r>
    </w:p>
    <w:p w14:paraId="49341755" w14:textId="77777777" w:rsidR="004C3B90" w:rsidRPr="00990307" w:rsidRDefault="004C3B90" w:rsidP="00FD36C0">
      <w:pPr>
        <w:pStyle w:val="Corpodetexto"/>
        <w:tabs>
          <w:tab w:val="left" w:pos="9072"/>
        </w:tabs>
        <w:spacing w:line="276" w:lineRule="auto"/>
        <w:ind w:firstLine="1134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14:paraId="5476AE1D" w14:textId="77777777" w:rsidR="0069166C" w:rsidRPr="00990307" w:rsidRDefault="0064661E" w:rsidP="00FD36C0">
      <w:pPr>
        <w:pStyle w:val="Corpodetexto"/>
        <w:tabs>
          <w:tab w:val="left" w:pos="9072"/>
        </w:tabs>
        <w:spacing w:line="276" w:lineRule="auto"/>
        <w:ind w:firstLine="1134"/>
        <w:jc w:val="both"/>
        <w:rPr>
          <w:rFonts w:ascii="Times New Roman" w:hAnsi="Times New Roman" w:cs="Times New Roman"/>
          <w:w w:val="105"/>
          <w:sz w:val="26"/>
          <w:szCs w:val="26"/>
          <w:lang w:val="pt-BR"/>
        </w:rPr>
      </w:pPr>
      <w:r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 xml:space="preserve">A situação de emergência resta caracterizada uma vez que </w:t>
      </w:r>
      <w:r w:rsidR="0069166C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o contrato com a empresa que fornece o</w:t>
      </w:r>
      <w:r w:rsidR="0069166C" w:rsidRPr="00990307">
        <w:rPr>
          <w:rFonts w:ascii="Times New Roman" w:hAnsi="Times New Roman" w:cs="Times New Roman"/>
          <w:spacing w:val="-11"/>
          <w:w w:val="105"/>
          <w:sz w:val="26"/>
          <w:szCs w:val="26"/>
          <w:lang w:val="pt-BR"/>
        </w:rPr>
        <w:t xml:space="preserve"> </w:t>
      </w:r>
      <w:r w:rsidR="0069166C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software</w:t>
      </w:r>
      <w:r w:rsidR="0069166C" w:rsidRPr="00990307">
        <w:rPr>
          <w:rFonts w:ascii="Times New Roman" w:hAnsi="Times New Roman" w:cs="Times New Roman"/>
          <w:spacing w:val="-6"/>
          <w:w w:val="105"/>
          <w:sz w:val="26"/>
          <w:szCs w:val="26"/>
          <w:lang w:val="pt-BR"/>
        </w:rPr>
        <w:t xml:space="preserve"> </w:t>
      </w:r>
      <w:r w:rsidR="0069166C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utilizado</w:t>
      </w:r>
      <w:r w:rsidR="0069166C" w:rsidRPr="00990307">
        <w:rPr>
          <w:rFonts w:ascii="Times New Roman" w:hAnsi="Times New Roman" w:cs="Times New Roman"/>
          <w:spacing w:val="-7"/>
          <w:w w:val="105"/>
          <w:sz w:val="26"/>
          <w:szCs w:val="26"/>
          <w:lang w:val="pt-BR"/>
        </w:rPr>
        <w:t xml:space="preserve"> </w:t>
      </w:r>
      <w:r w:rsidR="0069166C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pela</w:t>
      </w:r>
      <w:r w:rsidR="0069166C" w:rsidRPr="00990307">
        <w:rPr>
          <w:rFonts w:ascii="Times New Roman" w:hAnsi="Times New Roman" w:cs="Times New Roman"/>
          <w:spacing w:val="-6"/>
          <w:w w:val="105"/>
          <w:sz w:val="26"/>
          <w:szCs w:val="26"/>
          <w:lang w:val="pt-BR"/>
        </w:rPr>
        <w:t xml:space="preserve"> </w:t>
      </w:r>
      <w:r w:rsidR="0069166C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Contabilidade da</w:t>
      </w:r>
      <w:r w:rsidR="0069166C" w:rsidRPr="00990307">
        <w:rPr>
          <w:rFonts w:ascii="Times New Roman" w:hAnsi="Times New Roman" w:cs="Times New Roman"/>
          <w:spacing w:val="-15"/>
          <w:w w:val="105"/>
          <w:sz w:val="26"/>
          <w:szCs w:val="26"/>
          <w:lang w:val="pt-BR"/>
        </w:rPr>
        <w:t xml:space="preserve"> </w:t>
      </w:r>
      <w:r w:rsidR="0069166C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Câmara</w:t>
      </w:r>
      <w:r w:rsidR="0069166C" w:rsidRPr="00990307">
        <w:rPr>
          <w:rFonts w:ascii="Times New Roman" w:hAnsi="Times New Roman" w:cs="Times New Roman"/>
          <w:spacing w:val="-11"/>
          <w:w w:val="105"/>
          <w:sz w:val="26"/>
          <w:szCs w:val="26"/>
          <w:lang w:val="pt-BR"/>
        </w:rPr>
        <w:t xml:space="preserve"> </w:t>
      </w:r>
      <w:r w:rsidR="0069166C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Municipal</w:t>
      </w:r>
      <w:r w:rsidR="0069166C" w:rsidRPr="00990307">
        <w:rPr>
          <w:rFonts w:ascii="Times New Roman" w:hAnsi="Times New Roman" w:cs="Times New Roman"/>
          <w:spacing w:val="-15"/>
          <w:w w:val="105"/>
          <w:sz w:val="26"/>
          <w:szCs w:val="26"/>
          <w:lang w:val="pt-BR"/>
        </w:rPr>
        <w:t xml:space="preserve"> </w:t>
      </w:r>
      <w:r w:rsidR="0069166C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para</w:t>
      </w:r>
      <w:r w:rsidR="0069166C" w:rsidRPr="00990307">
        <w:rPr>
          <w:rFonts w:ascii="Times New Roman" w:hAnsi="Times New Roman" w:cs="Times New Roman"/>
          <w:spacing w:val="-11"/>
          <w:w w:val="105"/>
          <w:sz w:val="26"/>
          <w:szCs w:val="26"/>
          <w:lang w:val="pt-BR"/>
        </w:rPr>
        <w:t xml:space="preserve"> </w:t>
      </w:r>
      <w:r w:rsidR="0069166C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lastRenderedPageBreak/>
        <w:t>manter</w:t>
      </w:r>
      <w:r w:rsidR="0069166C" w:rsidRPr="00990307">
        <w:rPr>
          <w:rFonts w:ascii="Times New Roman" w:hAnsi="Times New Roman" w:cs="Times New Roman"/>
          <w:spacing w:val="-16"/>
          <w:w w:val="105"/>
          <w:sz w:val="26"/>
          <w:szCs w:val="26"/>
          <w:lang w:val="pt-BR"/>
        </w:rPr>
        <w:t xml:space="preserve"> </w:t>
      </w:r>
      <w:r w:rsidR="0069166C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os</w:t>
      </w:r>
      <w:r w:rsidR="0069166C" w:rsidRPr="00990307">
        <w:rPr>
          <w:rFonts w:ascii="Times New Roman" w:hAnsi="Times New Roman" w:cs="Times New Roman"/>
          <w:spacing w:val="-17"/>
          <w:w w:val="105"/>
          <w:sz w:val="26"/>
          <w:szCs w:val="26"/>
          <w:lang w:val="pt-BR"/>
        </w:rPr>
        <w:t xml:space="preserve"> </w:t>
      </w:r>
      <w:r w:rsidR="0069166C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dados</w:t>
      </w:r>
      <w:r w:rsidR="0069166C" w:rsidRPr="00990307">
        <w:rPr>
          <w:rFonts w:ascii="Times New Roman" w:hAnsi="Times New Roman" w:cs="Times New Roman"/>
          <w:spacing w:val="-17"/>
          <w:w w:val="105"/>
          <w:sz w:val="26"/>
          <w:szCs w:val="26"/>
          <w:lang w:val="pt-BR"/>
        </w:rPr>
        <w:t xml:space="preserve"> </w:t>
      </w:r>
      <w:r w:rsidR="0069166C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 xml:space="preserve">contábeis expira em 30/09/2021, estando o novo processo licitatório em tramitação. </w:t>
      </w:r>
    </w:p>
    <w:p w14:paraId="3DF82D3B" w14:textId="7D48E8F5" w:rsidR="0069166C" w:rsidRPr="00990307" w:rsidRDefault="0069166C" w:rsidP="00FD36C0">
      <w:pPr>
        <w:pStyle w:val="Corpodetexto"/>
        <w:tabs>
          <w:tab w:val="left" w:pos="9072"/>
        </w:tabs>
        <w:spacing w:line="276" w:lineRule="auto"/>
        <w:ind w:firstLine="1134"/>
        <w:jc w:val="both"/>
        <w:rPr>
          <w:rFonts w:ascii="Times New Roman" w:hAnsi="Times New Roman" w:cs="Times New Roman"/>
          <w:w w:val="105"/>
          <w:sz w:val="26"/>
          <w:szCs w:val="26"/>
          <w:lang w:val="pt-BR"/>
        </w:rPr>
      </w:pPr>
    </w:p>
    <w:p w14:paraId="0CDAE385" w14:textId="65BB9315" w:rsidR="004C3B90" w:rsidRPr="00990307" w:rsidRDefault="0069166C" w:rsidP="00FD36C0">
      <w:pPr>
        <w:pStyle w:val="Corpodetexto"/>
        <w:tabs>
          <w:tab w:val="left" w:pos="9072"/>
        </w:tabs>
        <w:spacing w:line="276" w:lineRule="auto"/>
        <w:ind w:firstLine="1134"/>
        <w:jc w:val="both"/>
        <w:rPr>
          <w:rFonts w:ascii="Times New Roman" w:hAnsi="Times New Roman" w:cs="Times New Roman"/>
          <w:w w:val="105"/>
          <w:sz w:val="26"/>
          <w:szCs w:val="26"/>
          <w:lang w:val="pt-BR"/>
        </w:rPr>
      </w:pPr>
      <w:r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O software</w:t>
      </w:r>
      <w:r w:rsidRPr="00990307">
        <w:rPr>
          <w:rFonts w:ascii="Times New Roman" w:hAnsi="Times New Roman" w:cs="Times New Roman"/>
          <w:spacing w:val="-6"/>
          <w:w w:val="105"/>
          <w:sz w:val="26"/>
          <w:szCs w:val="26"/>
          <w:lang w:val="pt-BR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utilizado</w:t>
      </w:r>
      <w:r w:rsidRPr="00990307">
        <w:rPr>
          <w:rFonts w:ascii="Times New Roman" w:hAnsi="Times New Roman" w:cs="Times New Roman"/>
          <w:spacing w:val="-7"/>
          <w:w w:val="105"/>
          <w:sz w:val="26"/>
          <w:szCs w:val="26"/>
          <w:lang w:val="pt-BR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pela</w:t>
      </w:r>
      <w:r w:rsidRPr="00990307">
        <w:rPr>
          <w:rFonts w:ascii="Times New Roman" w:hAnsi="Times New Roman" w:cs="Times New Roman"/>
          <w:spacing w:val="-6"/>
          <w:w w:val="105"/>
          <w:sz w:val="26"/>
          <w:szCs w:val="26"/>
          <w:lang w:val="pt-BR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 xml:space="preserve">Contabilidade, é imprescindível para o regular funcionamento </w:t>
      </w:r>
      <w:proofErr w:type="gramStart"/>
      <w:r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do serviços</w:t>
      </w:r>
      <w:proofErr w:type="gramEnd"/>
      <w:r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 xml:space="preserve"> da Câmara, inclui os</w:t>
      </w:r>
      <w:r w:rsidR="004C3B90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 xml:space="preserve"> dados contábeis, departamento pessoal, orçamento, geração de relatórios, assim como para geração de informações para o sistema </w:t>
      </w:r>
      <w:proofErr w:type="spellStart"/>
      <w:r w:rsidR="004C3B90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E-sfinge</w:t>
      </w:r>
      <w:proofErr w:type="spellEnd"/>
      <w:r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, e-social,</w:t>
      </w:r>
      <w:r w:rsidR="004C3B90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 xml:space="preserve"> que são informados mensalmente ao Tribunal de Conta do Estado de Santa Catarina</w:t>
      </w:r>
      <w:r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.</w:t>
      </w:r>
    </w:p>
    <w:p w14:paraId="68066903" w14:textId="58F796DE" w:rsidR="0069166C" w:rsidRPr="00990307" w:rsidRDefault="0069166C" w:rsidP="00FD36C0">
      <w:pPr>
        <w:pStyle w:val="Corpodetexto"/>
        <w:tabs>
          <w:tab w:val="left" w:pos="9072"/>
        </w:tabs>
        <w:spacing w:line="276" w:lineRule="auto"/>
        <w:ind w:firstLine="1134"/>
        <w:jc w:val="both"/>
        <w:rPr>
          <w:rFonts w:ascii="Times New Roman" w:hAnsi="Times New Roman" w:cs="Times New Roman"/>
          <w:w w:val="105"/>
          <w:sz w:val="26"/>
          <w:szCs w:val="26"/>
          <w:lang w:val="pt-BR"/>
        </w:rPr>
      </w:pPr>
    </w:p>
    <w:p w14:paraId="12C2172B" w14:textId="77777777" w:rsidR="0069166C" w:rsidRPr="00990307" w:rsidRDefault="0069166C" w:rsidP="00FD36C0">
      <w:pPr>
        <w:pStyle w:val="Corpodetexto"/>
        <w:tabs>
          <w:tab w:val="left" w:pos="9072"/>
        </w:tabs>
        <w:spacing w:line="276" w:lineRule="auto"/>
        <w:ind w:firstLine="1134"/>
        <w:jc w:val="both"/>
        <w:rPr>
          <w:rFonts w:ascii="Times New Roman" w:hAnsi="Times New Roman" w:cs="Times New Roman"/>
          <w:w w:val="105"/>
          <w:sz w:val="26"/>
          <w:szCs w:val="26"/>
          <w:lang w:val="pt-BR"/>
        </w:rPr>
      </w:pPr>
      <w:r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 xml:space="preserve">O contrato com a empresa </w:t>
      </w:r>
      <w:proofErr w:type="spellStart"/>
      <w:r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Betha</w:t>
      </w:r>
      <w:proofErr w:type="spellEnd"/>
      <w:r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 xml:space="preserve"> Sistema LTDA – atual fornecedora do sistema – será realizado em caráter emergencial de 01/10/2021 a 31/12/2021, podendo ser rescindido antes de referida data conforme a conclusão do processo licitatório em andamento. Portanto, o contrato terá duração inferior a 180 dias.</w:t>
      </w:r>
    </w:p>
    <w:p w14:paraId="78633F6C" w14:textId="77777777" w:rsidR="0069166C" w:rsidRPr="00990307" w:rsidRDefault="0069166C" w:rsidP="00FD36C0">
      <w:pPr>
        <w:pStyle w:val="Corpodetexto"/>
        <w:tabs>
          <w:tab w:val="left" w:pos="9072"/>
        </w:tabs>
        <w:spacing w:line="276" w:lineRule="auto"/>
        <w:ind w:firstLine="1134"/>
        <w:jc w:val="both"/>
        <w:rPr>
          <w:rFonts w:ascii="Times New Roman" w:hAnsi="Times New Roman" w:cs="Times New Roman"/>
          <w:w w:val="105"/>
          <w:sz w:val="26"/>
          <w:szCs w:val="26"/>
          <w:lang w:val="pt-BR"/>
        </w:rPr>
      </w:pPr>
    </w:p>
    <w:p w14:paraId="24C31FBC" w14:textId="23B05B7E" w:rsidR="004C3B90" w:rsidRPr="00990307" w:rsidRDefault="0069166C" w:rsidP="00FD36C0">
      <w:pPr>
        <w:pStyle w:val="Corpodetexto"/>
        <w:tabs>
          <w:tab w:val="left" w:pos="9072"/>
        </w:tabs>
        <w:spacing w:line="276" w:lineRule="auto"/>
        <w:ind w:firstLine="1134"/>
        <w:jc w:val="both"/>
        <w:rPr>
          <w:rFonts w:ascii="Times New Roman" w:hAnsi="Times New Roman" w:cs="Times New Roman"/>
          <w:w w:val="105"/>
          <w:sz w:val="26"/>
          <w:szCs w:val="26"/>
          <w:lang w:val="pt-BR"/>
        </w:rPr>
      </w:pPr>
      <w:r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A</w:t>
      </w:r>
      <w:r w:rsidR="004C3B90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 xml:space="preserve"> empresa </w:t>
      </w:r>
      <w:proofErr w:type="spellStart"/>
      <w:r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Betha</w:t>
      </w:r>
      <w:proofErr w:type="spellEnd"/>
      <w:r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 xml:space="preserve"> Sistema LTDA</w:t>
      </w:r>
      <w:r w:rsidR="004C3B90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 xml:space="preserve">, possui licença para desenvolver e manter softwares com o objetivo de manter as informações atualizadas junto ao Tribunal </w:t>
      </w:r>
      <w:r w:rsidR="004C3B90" w:rsidRPr="00990307">
        <w:rPr>
          <w:rFonts w:ascii="Times New Roman" w:hAnsi="Times New Roman" w:cs="Times New Roman"/>
          <w:spacing w:val="2"/>
          <w:w w:val="105"/>
          <w:sz w:val="26"/>
          <w:szCs w:val="26"/>
          <w:lang w:val="pt-BR"/>
        </w:rPr>
        <w:t xml:space="preserve">de </w:t>
      </w:r>
      <w:r w:rsidR="004C3B90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 xml:space="preserve">Contas </w:t>
      </w:r>
      <w:r w:rsidR="004C3B90" w:rsidRPr="00990307">
        <w:rPr>
          <w:rFonts w:ascii="Times New Roman" w:hAnsi="Times New Roman" w:cs="Times New Roman"/>
          <w:spacing w:val="2"/>
          <w:w w:val="105"/>
          <w:sz w:val="26"/>
          <w:szCs w:val="26"/>
          <w:lang w:val="pt-BR"/>
        </w:rPr>
        <w:t xml:space="preserve">do </w:t>
      </w:r>
      <w:r w:rsidR="004C3B90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 xml:space="preserve">Estado de </w:t>
      </w:r>
      <w:proofErr w:type="gramStart"/>
      <w:r w:rsidR="004C3B90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 xml:space="preserve">Santa </w:t>
      </w:r>
      <w:r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,</w:t>
      </w:r>
      <w:proofErr w:type="gramEnd"/>
      <w:r w:rsidR="004C3B90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 xml:space="preserve"> os softwares fornecidos pela </w:t>
      </w:r>
      <w:proofErr w:type="spellStart"/>
      <w:r w:rsidRPr="00990307">
        <w:rPr>
          <w:rFonts w:ascii="Times New Roman" w:hAnsi="Times New Roman" w:cs="Times New Roman"/>
          <w:bCs/>
          <w:sz w:val="26"/>
          <w:szCs w:val="26"/>
        </w:rPr>
        <w:t>empresa</w:t>
      </w:r>
      <w:proofErr w:type="spellEnd"/>
      <w:r w:rsidR="004C3B90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 xml:space="preserve"> já foram adquiridos e estão em uso no Poder Legislativo Municipal, com o mesmo padrão de</w:t>
      </w:r>
      <w:r w:rsidR="004C3B90" w:rsidRPr="00990307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4C3B90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configuração</w:t>
      </w:r>
      <w:r w:rsidR="004C3B90" w:rsidRPr="00990307">
        <w:rPr>
          <w:rFonts w:ascii="Times New Roman" w:hAnsi="Times New Roman" w:cs="Times New Roman"/>
          <w:spacing w:val="-11"/>
          <w:w w:val="105"/>
          <w:sz w:val="26"/>
          <w:szCs w:val="26"/>
          <w:lang w:val="pt-BR"/>
        </w:rPr>
        <w:t xml:space="preserve"> </w:t>
      </w:r>
      <w:r w:rsidR="004C3B90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e</w:t>
      </w:r>
      <w:r w:rsidR="004C3B90" w:rsidRPr="00990307">
        <w:rPr>
          <w:rFonts w:ascii="Times New Roman" w:hAnsi="Times New Roman" w:cs="Times New Roman"/>
          <w:spacing w:val="-8"/>
          <w:w w:val="105"/>
          <w:sz w:val="26"/>
          <w:szCs w:val="26"/>
          <w:lang w:val="pt-BR"/>
        </w:rPr>
        <w:t xml:space="preserve"> </w:t>
      </w:r>
      <w:r w:rsidR="004C3B90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estão</w:t>
      </w:r>
      <w:r w:rsidR="004C3B90" w:rsidRPr="00990307">
        <w:rPr>
          <w:rFonts w:ascii="Times New Roman" w:hAnsi="Times New Roman" w:cs="Times New Roman"/>
          <w:spacing w:val="-11"/>
          <w:w w:val="105"/>
          <w:sz w:val="26"/>
          <w:szCs w:val="26"/>
          <w:lang w:val="pt-BR"/>
        </w:rPr>
        <w:t xml:space="preserve"> </w:t>
      </w:r>
      <w:r w:rsidR="004C3B90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integrados</w:t>
      </w:r>
      <w:r w:rsidR="004C3B90" w:rsidRPr="00990307">
        <w:rPr>
          <w:rFonts w:ascii="Times New Roman" w:hAnsi="Times New Roman" w:cs="Times New Roman"/>
          <w:spacing w:val="-16"/>
          <w:w w:val="105"/>
          <w:sz w:val="26"/>
          <w:szCs w:val="26"/>
          <w:lang w:val="pt-BR"/>
        </w:rPr>
        <w:t xml:space="preserve"> </w:t>
      </w:r>
      <w:r w:rsidR="004C3B90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aos</w:t>
      </w:r>
      <w:r w:rsidR="004C3B90" w:rsidRPr="00990307">
        <w:rPr>
          <w:rFonts w:ascii="Times New Roman" w:hAnsi="Times New Roman" w:cs="Times New Roman"/>
          <w:spacing w:val="-11"/>
          <w:w w:val="105"/>
          <w:sz w:val="26"/>
          <w:szCs w:val="26"/>
          <w:lang w:val="pt-BR"/>
        </w:rPr>
        <w:t xml:space="preserve"> </w:t>
      </w:r>
      <w:r w:rsidR="004C3B90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sistemas</w:t>
      </w:r>
      <w:r w:rsidR="004C3B90" w:rsidRPr="00990307">
        <w:rPr>
          <w:rFonts w:ascii="Times New Roman" w:hAnsi="Times New Roman" w:cs="Times New Roman"/>
          <w:spacing w:val="-16"/>
          <w:w w:val="105"/>
          <w:sz w:val="26"/>
          <w:szCs w:val="26"/>
          <w:lang w:val="pt-BR"/>
        </w:rPr>
        <w:t xml:space="preserve"> </w:t>
      </w:r>
      <w:r w:rsidR="004C3B90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já</w:t>
      </w:r>
      <w:r w:rsidR="004C3B90" w:rsidRPr="00990307">
        <w:rPr>
          <w:rFonts w:ascii="Times New Roman" w:hAnsi="Times New Roman" w:cs="Times New Roman"/>
          <w:spacing w:val="-6"/>
          <w:w w:val="105"/>
          <w:sz w:val="26"/>
          <w:szCs w:val="26"/>
          <w:lang w:val="pt-BR"/>
        </w:rPr>
        <w:t xml:space="preserve"> </w:t>
      </w:r>
      <w:r w:rsidR="004C3B90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existentes,</w:t>
      </w:r>
      <w:r w:rsidR="004C3B90" w:rsidRPr="00990307">
        <w:rPr>
          <w:rFonts w:ascii="Times New Roman" w:hAnsi="Times New Roman" w:cs="Times New Roman"/>
          <w:spacing w:val="-8"/>
          <w:w w:val="105"/>
          <w:sz w:val="26"/>
          <w:szCs w:val="26"/>
          <w:lang w:val="pt-BR"/>
        </w:rPr>
        <w:t xml:space="preserve"> </w:t>
      </w:r>
      <w:r w:rsidR="004C3B90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mantendo</w:t>
      </w:r>
      <w:r w:rsidR="004C3B90" w:rsidRPr="00990307">
        <w:rPr>
          <w:rFonts w:ascii="Times New Roman" w:hAnsi="Times New Roman" w:cs="Times New Roman"/>
          <w:spacing w:val="-7"/>
          <w:w w:val="105"/>
          <w:sz w:val="26"/>
          <w:szCs w:val="26"/>
          <w:lang w:val="pt-BR"/>
        </w:rPr>
        <w:t xml:space="preserve"> </w:t>
      </w:r>
      <w:r w:rsidR="004C3B90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banco</w:t>
      </w:r>
      <w:r w:rsidR="004C3B90" w:rsidRPr="00990307">
        <w:rPr>
          <w:rFonts w:ascii="Times New Roman" w:hAnsi="Times New Roman" w:cs="Times New Roman"/>
          <w:spacing w:val="-11"/>
          <w:w w:val="105"/>
          <w:sz w:val="26"/>
          <w:szCs w:val="26"/>
          <w:lang w:val="pt-BR"/>
        </w:rPr>
        <w:t xml:space="preserve"> </w:t>
      </w:r>
      <w:r w:rsidR="004C3B90" w:rsidRPr="00990307">
        <w:rPr>
          <w:rFonts w:ascii="Times New Roman" w:hAnsi="Times New Roman" w:cs="Times New Roman"/>
          <w:spacing w:val="2"/>
          <w:w w:val="105"/>
          <w:sz w:val="26"/>
          <w:szCs w:val="26"/>
          <w:lang w:val="pt-BR"/>
        </w:rPr>
        <w:t xml:space="preserve">de </w:t>
      </w:r>
      <w:r w:rsidR="004C3B90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dados</w:t>
      </w:r>
      <w:r w:rsidR="004C3B90" w:rsidRPr="00990307">
        <w:rPr>
          <w:rFonts w:ascii="Times New Roman" w:hAnsi="Times New Roman" w:cs="Times New Roman"/>
          <w:spacing w:val="-30"/>
          <w:w w:val="105"/>
          <w:sz w:val="26"/>
          <w:szCs w:val="26"/>
          <w:lang w:val="pt-BR"/>
        </w:rPr>
        <w:t xml:space="preserve"> </w:t>
      </w:r>
      <w:r w:rsidR="004C3B90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compatível</w:t>
      </w:r>
      <w:r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.</w:t>
      </w:r>
    </w:p>
    <w:p w14:paraId="3FB2C392" w14:textId="480586DD" w:rsidR="0069166C" w:rsidRPr="00990307" w:rsidRDefault="0069166C" w:rsidP="00FD36C0">
      <w:pPr>
        <w:pStyle w:val="Corpodetexto"/>
        <w:tabs>
          <w:tab w:val="left" w:pos="9072"/>
        </w:tabs>
        <w:spacing w:line="276" w:lineRule="auto"/>
        <w:ind w:firstLine="1134"/>
        <w:jc w:val="both"/>
        <w:rPr>
          <w:rFonts w:ascii="Times New Roman" w:hAnsi="Times New Roman" w:cs="Times New Roman"/>
          <w:w w:val="105"/>
          <w:sz w:val="26"/>
          <w:szCs w:val="26"/>
          <w:lang w:val="pt-BR"/>
        </w:rPr>
      </w:pPr>
    </w:p>
    <w:p w14:paraId="1713A96D" w14:textId="6FB39E89" w:rsidR="0069166C" w:rsidRPr="00990307" w:rsidRDefault="0069166C" w:rsidP="00FD36C0">
      <w:pPr>
        <w:pStyle w:val="Corpodetexto"/>
        <w:tabs>
          <w:tab w:val="left" w:pos="9072"/>
        </w:tabs>
        <w:spacing w:line="276" w:lineRule="auto"/>
        <w:ind w:firstLine="1134"/>
        <w:jc w:val="both"/>
        <w:rPr>
          <w:rFonts w:ascii="Times New Roman" w:hAnsi="Times New Roman" w:cs="Times New Roman"/>
          <w:w w:val="105"/>
          <w:sz w:val="26"/>
          <w:szCs w:val="26"/>
          <w:lang w:val="pt-BR"/>
        </w:rPr>
      </w:pPr>
      <w:r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 xml:space="preserve">Ainda, indispensável destacar que </w:t>
      </w:r>
      <w:r w:rsidR="009F452F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será mantido o valor atualmente praticado durante a vigência do novo contrato, sem qualquer acréscimo. Ademais referido preço é compatível com o praticado no mercado, conforme pesquisa realizada em outr</w:t>
      </w:r>
      <w:r w:rsidR="00990307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 xml:space="preserve">os órgãos públicos – Câmara de Vereadores de Coronel Freitas valor mensal de R$ 2.303,06 / Câmara de Vereadores de Santa Terezinha do Progresso valor mensal de R$ 2.239,89 / Câmara de Vereadores de Serra Alta valor mensal de R$ 2.663,46). </w:t>
      </w:r>
    </w:p>
    <w:p w14:paraId="744FF28D" w14:textId="3A18F386" w:rsidR="00FD36C0" w:rsidRPr="00990307" w:rsidRDefault="00FD36C0" w:rsidP="00FD36C0">
      <w:pPr>
        <w:pStyle w:val="Corpodetexto"/>
        <w:tabs>
          <w:tab w:val="left" w:pos="9072"/>
        </w:tabs>
        <w:spacing w:line="276" w:lineRule="auto"/>
        <w:ind w:firstLine="1134"/>
        <w:jc w:val="both"/>
        <w:rPr>
          <w:rFonts w:ascii="Times New Roman" w:hAnsi="Times New Roman" w:cs="Times New Roman"/>
          <w:w w:val="105"/>
          <w:sz w:val="26"/>
          <w:szCs w:val="26"/>
          <w:lang w:val="pt-BR"/>
        </w:rPr>
      </w:pPr>
    </w:p>
    <w:p w14:paraId="6CA5247E" w14:textId="249E1F8E" w:rsidR="004C3B90" w:rsidRPr="00990307" w:rsidRDefault="00FD36C0" w:rsidP="00FD36C0">
      <w:pPr>
        <w:pStyle w:val="Corpodetexto"/>
        <w:tabs>
          <w:tab w:val="left" w:pos="9072"/>
        </w:tabs>
        <w:spacing w:line="276" w:lineRule="auto"/>
        <w:ind w:firstLine="1134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 xml:space="preserve">O </w:t>
      </w:r>
      <w:proofErr w:type="spellStart"/>
      <w:proofErr w:type="gramStart"/>
      <w:r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forne</w:t>
      </w:r>
      <w:r w:rsidRPr="00990307">
        <w:rPr>
          <w:rFonts w:ascii="Times New Roman" w:hAnsi="Times New Roman" w:cs="Times New Roman"/>
          <w:w w:val="105"/>
          <w:sz w:val="26"/>
          <w:szCs w:val="26"/>
        </w:rPr>
        <w:t>cimento</w:t>
      </w:r>
      <w:proofErr w:type="spellEnd"/>
      <w:r w:rsidRPr="00990307">
        <w:rPr>
          <w:rFonts w:ascii="Times New Roman" w:hAnsi="Times New Roman" w:cs="Times New Roman"/>
          <w:w w:val="105"/>
          <w:sz w:val="26"/>
          <w:szCs w:val="26"/>
        </w:rPr>
        <w:t xml:space="preserve"> </w:t>
      </w:r>
      <w:r w:rsidRPr="00990307">
        <w:rPr>
          <w:rFonts w:ascii="Times New Roman" w:hAnsi="Times New Roman" w:cs="Times New Roman"/>
          <w:spacing w:val="-6"/>
          <w:w w:val="105"/>
          <w:sz w:val="26"/>
          <w:szCs w:val="26"/>
          <w:lang w:val="pt-BR"/>
        </w:rPr>
        <w:t xml:space="preserve"> d</w:t>
      </w:r>
      <w:r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o</w:t>
      </w:r>
      <w:proofErr w:type="gramEnd"/>
      <w:r w:rsidRPr="00990307">
        <w:rPr>
          <w:rFonts w:ascii="Times New Roman" w:hAnsi="Times New Roman" w:cs="Times New Roman"/>
          <w:spacing w:val="-11"/>
          <w:w w:val="105"/>
          <w:sz w:val="26"/>
          <w:szCs w:val="26"/>
          <w:lang w:val="pt-BR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software</w:t>
      </w:r>
      <w:r w:rsidRPr="00990307">
        <w:rPr>
          <w:rFonts w:ascii="Times New Roman" w:hAnsi="Times New Roman" w:cs="Times New Roman"/>
          <w:spacing w:val="-6"/>
          <w:w w:val="105"/>
          <w:sz w:val="26"/>
          <w:szCs w:val="26"/>
          <w:lang w:val="pt-BR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utilizado</w:t>
      </w:r>
      <w:r w:rsidRPr="00990307">
        <w:rPr>
          <w:rFonts w:ascii="Times New Roman" w:hAnsi="Times New Roman" w:cs="Times New Roman"/>
          <w:spacing w:val="-7"/>
          <w:w w:val="105"/>
          <w:sz w:val="26"/>
          <w:szCs w:val="26"/>
          <w:lang w:val="pt-BR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pela</w:t>
      </w:r>
      <w:r w:rsidRPr="00990307">
        <w:rPr>
          <w:rFonts w:ascii="Times New Roman" w:hAnsi="Times New Roman" w:cs="Times New Roman"/>
          <w:spacing w:val="-6"/>
          <w:w w:val="105"/>
          <w:sz w:val="26"/>
          <w:szCs w:val="26"/>
          <w:lang w:val="pt-BR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Contabilidade da</w:t>
      </w:r>
      <w:r w:rsidRPr="00990307">
        <w:rPr>
          <w:rFonts w:ascii="Times New Roman" w:hAnsi="Times New Roman" w:cs="Times New Roman"/>
          <w:spacing w:val="-15"/>
          <w:w w:val="105"/>
          <w:sz w:val="26"/>
          <w:szCs w:val="26"/>
          <w:lang w:val="pt-BR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Câmara</w:t>
      </w:r>
      <w:r w:rsidRPr="00990307">
        <w:rPr>
          <w:rFonts w:ascii="Times New Roman" w:hAnsi="Times New Roman" w:cs="Times New Roman"/>
          <w:spacing w:val="-11"/>
          <w:w w:val="105"/>
          <w:sz w:val="26"/>
          <w:szCs w:val="26"/>
          <w:lang w:val="pt-BR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Municipal</w:t>
      </w:r>
      <w:r w:rsidRPr="00990307">
        <w:rPr>
          <w:rFonts w:ascii="Times New Roman" w:hAnsi="Times New Roman" w:cs="Times New Roman"/>
          <w:spacing w:val="-15"/>
          <w:w w:val="105"/>
          <w:sz w:val="26"/>
          <w:szCs w:val="26"/>
          <w:lang w:val="pt-BR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para</w:t>
      </w:r>
      <w:r w:rsidRPr="00990307">
        <w:rPr>
          <w:rFonts w:ascii="Times New Roman" w:hAnsi="Times New Roman" w:cs="Times New Roman"/>
          <w:spacing w:val="-11"/>
          <w:w w:val="105"/>
          <w:sz w:val="26"/>
          <w:szCs w:val="26"/>
          <w:lang w:val="pt-BR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manter</w:t>
      </w:r>
      <w:r w:rsidRPr="00990307">
        <w:rPr>
          <w:rFonts w:ascii="Times New Roman" w:hAnsi="Times New Roman" w:cs="Times New Roman"/>
          <w:spacing w:val="-16"/>
          <w:w w:val="105"/>
          <w:sz w:val="26"/>
          <w:szCs w:val="26"/>
          <w:lang w:val="pt-BR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os</w:t>
      </w:r>
      <w:r w:rsidRPr="00990307">
        <w:rPr>
          <w:rFonts w:ascii="Times New Roman" w:hAnsi="Times New Roman" w:cs="Times New Roman"/>
          <w:spacing w:val="-17"/>
          <w:w w:val="105"/>
          <w:sz w:val="26"/>
          <w:szCs w:val="26"/>
          <w:lang w:val="pt-BR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dados</w:t>
      </w:r>
      <w:r w:rsidRPr="00990307">
        <w:rPr>
          <w:rFonts w:ascii="Times New Roman" w:hAnsi="Times New Roman" w:cs="Times New Roman"/>
          <w:spacing w:val="-17"/>
          <w:w w:val="105"/>
          <w:sz w:val="26"/>
          <w:szCs w:val="26"/>
          <w:lang w:val="pt-BR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>contábeis</w:t>
      </w:r>
      <w:r w:rsidRPr="00990307">
        <w:rPr>
          <w:rFonts w:ascii="Times New Roman" w:hAnsi="Times New Roman" w:cs="Times New Roman"/>
          <w:w w:val="105"/>
          <w:sz w:val="26"/>
          <w:szCs w:val="26"/>
        </w:rPr>
        <w:t xml:space="preserve">, </w:t>
      </w:r>
      <w:r w:rsidRPr="00990307">
        <w:rPr>
          <w:rFonts w:ascii="Times New Roman" w:hAnsi="Times New Roman" w:cs="Times New Roman"/>
          <w:sz w:val="26"/>
          <w:szCs w:val="26"/>
        </w:rPr>
        <w:t xml:space="preserve">visa </w:t>
      </w:r>
      <w:proofErr w:type="spellStart"/>
      <w:r w:rsidRPr="00990307">
        <w:rPr>
          <w:rFonts w:ascii="Times New Roman" w:hAnsi="Times New Roman" w:cs="Times New Roman"/>
          <w:sz w:val="26"/>
          <w:szCs w:val="26"/>
        </w:rPr>
        <w:t>atender</w:t>
      </w:r>
      <w:proofErr w:type="spellEnd"/>
      <w:r w:rsidRPr="00990307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990307">
        <w:rPr>
          <w:rFonts w:ascii="Times New Roman" w:hAnsi="Times New Roman" w:cs="Times New Roman"/>
          <w:sz w:val="26"/>
          <w:szCs w:val="26"/>
        </w:rPr>
        <w:t>necessidade</w:t>
      </w:r>
      <w:proofErr w:type="spellEnd"/>
      <w:r w:rsidRPr="00990307">
        <w:rPr>
          <w:rFonts w:ascii="Times New Roman" w:hAnsi="Times New Roman" w:cs="Times New Roman"/>
          <w:sz w:val="26"/>
          <w:szCs w:val="26"/>
        </w:rPr>
        <w:t xml:space="preserve"> dos </w:t>
      </w:r>
      <w:proofErr w:type="spellStart"/>
      <w:r w:rsidRPr="00990307">
        <w:rPr>
          <w:rFonts w:ascii="Times New Roman" w:hAnsi="Times New Roman" w:cs="Times New Roman"/>
          <w:sz w:val="26"/>
          <w:szCs w:val="26"/>
        </w:rPr>
        <w:t>serviços</w:t>
      </w:r>
      <w:proofErr w:type="spellEnd"/>
      <w:r w:rsidRPr="009903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0307">
        <w:rPr>
          <w:rFonts w:ascii="Times New Roman" w:hAnsi="Times New Roman" w:cs="Times New Roman"/>
          <w:sz w:val="26"/>
          <w:szCs w:val="26"/>
        </w:rPr>
        <w:t>essenciais</w:t>
      </w:r>
      <w:proofErr w:type="spellEnd"/>
      <w:r w:rsidRPr="00990307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990307">
        <w:rPr>
          <w:rFonts w:ascii="Times New Roman" w:hAnsi="Times New Roman" w:cs="Times New Roman"/>
          <w:sz w:val="26"/>
          <w:szCs w:val="26"/>
        </w:rPr>
        <w:t>imprescindíveis</w:t>
      </w:r>
      <w:proofErr w:type="spellEnd"/>
      <w:r w:rsidRPr="00990307">
        <w:rPr>
          <w:rFonts w:ascii="Times New Roman" w:hAnsi="Times New Roman" w:cs="Times New Roman"/>
          <w:sz w:val="26"/>
          <w:szCs w:val="26"/>
        </w:rPr>
        <w:t xml:space="preserve"> da </w:t>
      </w:r>
      <w:proofErr w:type="spellStart"/>
      <w:r w:rsidRPr="00990307">
        <w:rPr>
          <w:rFonts w:ascii="Times New Roman" w:hAnsi="Times New Roman" w:cs="Times New Roman"/>
          <w:sz w:val="26"/>
          <w:szCs w:val="26"/>
        </w:rPr>
        <w:t>Câmara</w:t>
      </w:r>
      <w:proofErr w:type="spellEnd"/>
      <w:r w:rsidRPr="00990307">
        <w:rPr>
          <w:rFonts w:ascii="Times New Roman" w:hAnsi="Times New Roman" w:cs="Times New Roman"/>
          <w:sz w:val="26"/>
          <w:szCs w:val="26"/>
        </w:rPr>
        <w:t xml:space="preserve"> Municipal.</w:t>
      </w:r>
    </w:p>
    <w:p w14:paraId="46368BE5" w14:textId="77777777" w:rsidR="004C3B90" w:rsidRPr="00990307" w:rsidRDefault="004C3B90" w:rsidP="00FD36C0">
      <w:pPr>
        <w:pStyle w:val="Corpodetexto"/>
        <w:tabs>
          <w:tab w:val="left" w:pos="9072"/>
        </w:tabs>
        <w:spacing w:before="8" w:line="276" w:lineRule="auto"/>
        <w:ind w:firstLine="1134"/>
        <w:rPr>
          <w:rFonts w:ascii="Times New Roman" w:hAnsi="Times New Roman" w:cs="Times New Roman"/>
          <w:sz w:val="26"/>
          <w:szCs w:val="26"/>
          <w:lang w:val="pt-BR"/>
        </w:rPr>
      </w:pPr>
    </w:p>
    <w:p w14:paraId="68C9FA29" w14:textId="5FB94A92" w:rsidR="004C3B90" w:rsidRPr="00990307" w:rsidRDefault="00C91D5C" w:rsidP="00FD36C0">
      <w:pPr>
        <w:tabs>
          <w:tab w:val="left" w:pos="9072"/>
        </w:tabs>
        <w:spacing w:after="0"/>
        <w:ind w:right="284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90307">
        <w:rPr>
          <w:rFonts w:ascii="Times New Roman" w:hAnsi="Times New Roman" w:cs="Times New Roman"/>
          <w:sz w:val="26"/>
          <w:szCs w:val="26"/>
        </w:rPr>
        <w:t xml:space="preserve">O </w:t>
      </w:r>
      <w:r w:rsidR="00FD36C0" w:rsidRPr="00990307">
        <w:rPr>
          <w:rFonts w:ascii="Times New Roman" w:hAnsi="Times New Roman" w:cs="Times New Roman"/>
          <w:sz w:val="26"/>
          <w:szCs w:val="26"/>
        </w:rPr>
        <w:t xml:space="preserve">novo certame encontra-se em andamento, apesar de ter demandado tempo maior que o esperado em sua fase interna, conforme informado pela Comissão de Licitações. Assim sendo, até que os serviços estejam regularmente homologados por meio de processo licitatório, faz-se necessária sua contratação emergencial, por tratar-se de serviços públicos essenciais. </w:t>
      </w:r>
    </w:p>
    <w:p w14:paraId="4686938E" w14:textId="77777777" w:rsidR="0044289D" w:rsidRPr="00990307" w:rsidRDefault="0044289D" w:rsidP="00FD36C0">
      <w:pPr>
        <w:tabs>
          <w:tab w:val="left" w:pos="9072"/>
        </w:tabs>
        <w:spacing w:after="0"/>
        <w:ind w:right="284"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73EE1853" w14:textId="33C8A61E" w:rsidR="002B4DA1" w:rsidRPr="00990307" w:rsidRDefault="002B4DA1" w:rsidP="00FD36C0">
      <w:pPr>
        <w:tabs>
          <w:tab w:val="left" w:pos="9072"/>
        </w:tabs>
        <w:spacing w:after="0"/>
        <w:ind w:right="284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90307">
        <w:rPr>
          <w:rFonts w:ascii="Times New Roman" w:hAnsi="Times New Roman" w:cs="Times New Roman"/>
          <w:sz w:val="26"/>
          <w:szCs w:val="26"/>
        </w:rPr>
        <w:lastRenderedPageBreak/>
        <w:t xml:space="preserve">Desta forma, considerando os argumentos elencados, optou-se pela realização do procedimento de dispensa de licitação para contratação do serviço supracitado. </w:t>
      </w:r>
    </w:p>
    <w:p w14:paraId="1028301D" w14:textId="77777777" w:rsidR="00FA4396" w:rsidRPr="00990307" w:rsidRDefault="00FA4396" w:rsidP="00DD0BFA">
      <w:pPr>
        <w:pStyle w:val="PargrafodaLista"/>
        <w:spacing w:after="0"/>
        <w:ind w:left="0" w:righ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CA7F74" w14:textId="77777777" w:rsidR="00FA4396" w:rsidRPr="00990307" w:rsidRDefault="00FA4396" w:rsidP="00DD0BFA">
      <w:pPr>
        <w:pStyle w:val="PargrafodaLista"/>
        <w:spacing w:after="0"/>
        <w:ind w:left="0" w:righ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0307">
        <w:rPr>
          <w:rFonts w:ascii="Times New Roman" w:hAnsi="Times New Roman" w:cs="Times New Roman"/>
          <w:b/>
          <w:sz w:val="26"/>
          <w:szCs w:val="26"/>
        </w:rPr>
        <w:t>JUSTIFICATIVA DO PREÇO</w:t>
      </w:r>
    </w:p>
    <w:p w14:paraId="23888AD1" w14:textId="77777777" w:rsidR="00FA4396" w:rsidRPr="00990307" w:rsidRDefault="00FA4396" w:rsidP="00DD0BFA">
      <w:pPr>
        <w:pStyle w:val="PargrafodaLista"/>
        <w:spacing w:after="0"/>
        <w:ind w:left="0" w:righ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8422933" w14:textId="77777777" w:rsidR="00FA4396" w:rsidRPr="00990307" w:rsidRDefault="00FA4396" w:rsidP="00DD0BFA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990307">
        <w:rPr>
          <w:color w:val="000000"/>
          <w:sz w:val="26"/>
          <w:szCs w:val="26"/>
        </w:rPr>
        <w:t>A legislação dispõe que as dispensas possuam justificativa de preço, demonstrando que o valor proposto é aquele praticado no mercado, nos termos do art. 26 e art. 43, IV, ambos da Lei nº 8.666/1993.</w:t>
      </w:r>
    </w:p>
    <w:p w14:paraId="2D3368FD" w14:textId="77777777" w:rsidR="00FA4396" w:rsidRPr="00990307" w:rsidRDefault="00FA4396" w:rsidP="00DD0BFA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990307">
        <w:rPr>
          <w:color w:val="000000"/>
          <w:sz w:val="26"/>
          <w:szCs w:val="26"/>
        </w:rPr>
        <w:t xml:space="preserve">A lei de licitações não possui regras para a estimativa do valor de mercado. No ponto o Tribunal de Contas da União explica que ela deve ser realizada preferencialmente no mínimo com três cotações válidas, ou, justificada caso tal condição não seja possível. </w:t>
      </w:r>
    </w:p>
    <w:p w14:paraId="284F751F" w14:textId="77777777" w:rsidR="00FA4396" w:rsidRPr="00990307" w:rsidRDefault="00FA4396" w:rsidP="00DD0B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30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</w:t>
      </w:r>
      <w:r w:rsidR="009A13C3" w:rsidRPr="0099030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Pr="0099030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Secretaria de Logística e Tecnologia da Informação do Ministério do Planejamento, Orçamento e Gestão</w:t>
      </w:r>
      <w:r w:rsidRPr="009903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990307">
        <w:rPr>
          <w:rFonts w:ascii="Times New Roman" w:hAnsi="Times New Roman" w:cs="Times New Roman"/>
          <w:sz w:val="26"/>
          <w:szCs w:val="26"/>
        </w:rPr>
        <w:t xml:space="preserve"> editou a Instrução Normativa nº </w:t>
      </w:r>
      <w:r w:rsidR="009A13C3" w:rsidRPr="00990307">
        <w:rPr>
          <w:rFonts w:ascii="Times New Roman" w:hAnsi="Times New Roman" w:cs="Times New Roman"/>
          <w:sz w:val="26"/>
          <w:szCs w:val="26"/>
        </w:rPr>
        <w:t>0</w:t>
      </w:r>
      <w:r w:rsidRPr="00990307">
        <w:rPr>
          <w:rFonts w:ascii="Times New Roman" w:hAnsi="Times New Roman" w:cs="Times New Roman"/>
          <w:sz w:val="26"/>
          <w:szCs w:val="26"/>
        </w:rPr>
        <w:t>5/2014 que dispõe que os procedimentos administrativos para a realização de pesquisa de preços para a aquisição de bens e contratação de serviços em geral deve ter como parâmetros painel de preços, contratações similares de outros entes públicos, pesquisa publicada em mídia especializada e pesquisa com fornecedores.</w:t>
      </w:r>
    </w:p>
    <w:p w14:paraId="0B4CFD7B" w14:textId="710B0E1E" w:rsidR="00FA4396" w:rsidRPr="00990307" w:rsidRDefault="00C91D5C" w:rsidP="00DD0B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307">
        <w:rPr>
          <w:rFonts w:ascii="Times New Roman" w:hAnsi="Times New Roman" w:cs="Times New Roman"/>
          <w:sz w:val="26"/>
          <w:szCs w:val="26"/>
        </w:rPr>
        <w:t xml:space="preserve">Dessa </w:t>
      </w:r>
      <w:r w:rsidR="009A13C3" w:rsidRPr="00990307">
        <w:rPr>
          <w:rFonts w:ascii="Times New Roman" w:hAnsi="Times New Roman" w:cs="Times New Roman"/>
          <w:sz w:val="26"/>
          <w:szCs w:val="26"/>
        </w:rPr>
        <w:t xml:space="preserve">forma, </w:t>
      </w:r>
      <w:r w:rsidR="00FA4396" w:rsidRPr="00990307">
        <w:rPr>
          <w:rFonts w:ascii="Times New Roman" w:hAnsi="Times New Roman" w:cs="Times New Roman"/>
          <w:sz w:val="26"/>
          <w:szCs w:val="26"/>
        </w:rPr>
        <w:t>buscando verificar se o valor proposto pela empresa corresponde ao valor praticado no mercado, justi</w:t>
      </w:r>
      <w:r w:rsidR="00D22BE2" w:rsidRPr="00990307">
        <w:rPr>
          <w:rFonts w:ascii="Times New Roman" w:hAnsi="Times New Roman" w:cs="Times New Roman"/>
          <w:sz w:val="26"/>
          <w:szCs w:val="26"/>
        </w:rPr>
        <w:t>fi</w:t>
      </w:r>
      <w:r w:rsidR="00FA4396" w:rsidRPr="00990307">
        <w:rPr>
          <w:rFonts w:ascii="Times New Roman" w:hAnsi="Times New Roman" w:cs="Times New Roman"/>
          <w:sz w:val="26"/>
          <w:szCs w:val="26"/>
        </w:rPr>
        <w:t xml:space="preserve">cando o preço, foram consultados os preços praticados pela </w:t>
      </w:r>
      <w:r w:rsidR="00990307" w:rsidRPr="00990307">
        <w:rPr>
          <w:rFonts w:ascii="Times New Roman" w:hAnsi="Times New Roman" w:cs="Times New Roman"/>
          <w:sz w:val="26"/>
          <w:szCs w:val="26"/>
        </w:rPr>
        <w:t>empresa</w:t>
      </w:r>
      <w:r w:rsidR="00FA4396" w:rsidRPr="00990307">
        <w:rPr>
          <w:rFonts w:ascii="Times New Roman" w:hAnsi="Times New Roman" w:cs="Times New Roman"/>
          <w:sz w:val="26"/>
          <w:szCs w:val="26"/>
        </w:rPr>
        <w:t xml:space="preserve"> em contratações similares junto a outros entes públicos, verificando-se que o preço praticado é </w:t>
      </w:r>
      <w:r w:rsidRPr="00990307">
        <w:rPr>
          <w:rFonts w:ascii="Times New Roman" w:hAnsi="Times New Roman" w:cs="Times New Roman"/>
          <w:sz w:val="26"/>
          <w:szCs w:val="26"/>
        </w:rPr>
        <w:t>compatível</w:t>
      </w:r>
      <w:r w:rsidR="00990307" w:rsidRPr="00990307">
        <w:rPr>
          <w:rFonts w:ascii="Times New Roman" w:hAnsi="Times New Roman" w:cs="Times New Roman"/>
          <w:sz w:val="26"/>
          <w:szCs w:val="26"/>
        </w:rPr>
        <w:t xml:space="preserve"> </w:t>
      </w:r>
      <w:r w:rsidR="00990307" w:rsidRPr="00990307">
        <w:rPr>
          <w:rFonts w:ascii="Times New Roman" w:hAnsi="Times New Roman" w:cs="Times New Roman"/>
          <w:w w:val="105"/>
          <w:sz w:val="26"/>
          <w:szCs w:val="26"/>
        </w:rPr>
        <w:t>(</w:t>
      </w:r>
      <w:r w:rsidR="00990307" w:rsidRPr="00990307">
        <w:rPr>
          <w:rFonts w:ascii="Times New Roman" w:hAnsi="Times New Roman" w:cs="Times New Roman"/>
          <w:w w:val="105"/>
          <w:sz w:val="26"/>
          <w:szCs w:val="26"/>
        </w:rPr>
        <w:t>Câmara de Vereadores de Coronel Freitas valor mensal de R$ 2.303,06 / Câmara de Vereadores de Santa Terezinha do Progresso valor mensal de R$ 2.239,89 / Câmara de Vereadores de Serra Alta valor mensal de R$ 2.663,46).</w:t>
      </w:r>
    </w:p>
    <w:p w14:paraId="61322522" w14:textId="436F890F" w:rsidR="00C91D5C" w:rsidRPr="00990307" w:rsidRDefault="00C91D5C" w:rsidP="00C91D5C">
      <w:pPr>
        <w:pStyle w:val="Corpodetexto"/>
        <w:tabs>
          <w:tab w:val="left" w:pos="9072"/>
        </w:tabs>
        <w:spacing w:line="276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90307">
        <w:rPr>
          <w:rFonts w:ascii="Times New Roman" w:hAnsi="Times New Roman" w:cs="Times New Roman"/>
          <w:sz w:val="26"/>
          <w:szCs w:val="26"/>
        </w:rPr>
        <w:t>Ademais</w:t>
      </w:r>
      <w:proofErr w:type="spellEnd"/>
      <w:r w:rsidRPr="009903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90307">
        <w:rPr>
          <w:rFonts w:ascii="Times New Roman" w:hAnsi="Times New Roman" w:cs="Times New Roman"/>
          <w:sz w:val="26"/>
          <w:szCs w:val="26"/>
        </w:rPr>
        <w:t>será</w:t>
      </w:r>
      <w:proofErr w:type="spellEnd"/>
      <w:r w:rsidRPr="00990307">
        <w:rPr>
          <w:rFonts w:ascii="Times New Roman" w:hAnsi="Times New Roman" w:cs="Times New Roman"/>
          <w:sz w:val="26"/>
          <w:szCs w:val="26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 xml:space="preserve">mantido o valor atualmente praticado durante a vigência do novo contrato, sem qualquer acréscimo. </w:t>
      </w:r>
      <w:r w:rsidR="00990307" w:rsidRPr="00990307">
        <w:rPr>
          <w:rFonts w:ascii="Times New Roman" w:hAnsi="Times New Roman" w:cs="Times New Roman"/>
          <w:w w:val="105"/>
          <w:sz w:val="26"/>
          <w:szCs w:val="26"/>
          <w:lang w:val="pt-BR"/>
        </w:rPr>
        <w:t xml:space="preserve">Valor mensal de </w:t>
      </w:r>
      <w:r w:rsidR="00990307" w:rsidRPr="00990307">
        <w:rPr>
          <w:rFonts w:ascii="Times New Roman" w:hAnsi="Times New Roman" w:cs="Times New Roman"/>
          <w:sz w:val="26"/>
          <w:szCs w:val="26"/>
        </w:rPr>
        <w:t xml:space="preserve">de </w:t>
      </w:r>
      <w:r w:rsidR="00990307" w:rsidRPr="00990307">
        <w:rPr>
          <w:rFonts w:ascii="Times New Roman" w:hAnsi="Times New Roman" w:cs="Times New Roman"/>
          <w:bCs/>
          <w:sz w:val="26"/>
          <w:szCs w:val="26"/>
        </w:rPr>
        <w:t>R$ 1.691,68</w:t>
      </w:r>
      <w:r w:rsidR="00990307" w:rsidRPr="00990307">
        <w:rPr>
          <w:rFonts w:ascii="Times New Roman" w:hAnsi="Times New Roman" w:cs="Times New Roman"/>
          <w:sz w:val="26"/>
          <w:szCs w:val="26"/>
        </w:rPr>
        <w:t xml:space="preserve"> (um mil, </w:t>
      </w:r>
      <w:proofErr w:type="spellStart"/>
      <w:r w:rsidR="00990307" w:rsidRPr="00990307">
        <w:rPr>
          <w:rFonts w:ascii="Times New Roman" w:hAnsi="Times New Roman" w:cs="Times New Roman"/>
          <w:sz w:val="26"/>
          <w:szCs w:val="26"/>
        </w:rPr>
        <w:t>seiscentos</w:t>
      </w:r>
      <w:proofErr w:type="spellEnd"/>
      <w:r w:rsidR="00990307" w:rsidRPr="00990307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="00990307" w:rsidRPr="00990307">
        <w:rPr>
          <w:rFonts w:ascii="Times New Roman" w:hAnsi="Times New Roman" w:cs="Times New Roman"/>
          <w:sz w:val="26"/>
          <w:szCs w:val="26"/>
        </w:rPr>
        <w:t>noventa</w:t>
      </w:r>
      <w:proofErr w:type="spellEnd"/>
      <w:r w:rsidR="00990307" w:rsidRPr="00990307">
        <w:rPr>
          <w:rFonts w:ascii="Times New Roman" w:hAnsi="Times New Roman" w:cs="Times New Roman"/>
          <w:sz w:val="26"/>
          <w:szCs w:val="26"/>
        </w:rPr>
        <w:t xml:space="preserve"> e um reais e </w:t>
      </w:r>
      <w:proofErr w:type="spellStart"/>
      <w:r w:rsidR="00990307" w:rsidRPr="00990307">
        <w:rPr>
          <w:rFonts w:ascii="Times New Roman" w:hAnsi="Times New Roman" w:cs="Times New Roman"/>
          <w:sz w:val="26"/>
          <w:szCs w:val="26"/>
        </w:rPr>
        <w:t>sessenta</w:t>
      </w:r>
      <w:proofErr w:type="spellEnd"/>
      <w:r w:rsidR="00990307" w:rsidRPr="00990307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="00990307" w:rsidRPr="00990307">
        <w:rPr>
          <w:rFonts w:ascii="Times New Roman" w:hAnsi="Times New Roman" w:cs="Times New Roman"/>
          <w:sz w:val="26"/>
          <w:szCs w:val="26"/>
        </w:rPr>
        <w:t>oito</w:t>
      </w:r>
      <w:proofErr w:type="spellEnd"/>
      <w:r w:rsidR="00990307" w:rsidRPr="00990307">
        <w:rPr>
          <w:rFonts w:ascii="Times New Roman" w:hAnsi="Times New Roman" w:cs="Times New Roman"/>
          <w:sz w:val="26"/>
          <w:szCs w:val="26"/>
        </w:rPr>
        <w:t xml:space="preserve"> centavos).</w:t>
      </w:r>
    </w:p>
    <w:p w14:paraId="70A015AD" w14:textId="2FE22D1C" w:rsidR="00A167D4" w:rsidRPr="00990307" w:rsidRDefault="00FA4396" w:rsidP="00A167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0307">
        <w:rPr>
          <w:rFonts w:ascii="Times New Roman" w:hAnsi="Times New Roman" w:cs="Times New Roman"/>
          <w:sz w:val="26"/>
          <w:szCs w:val="26"/>
        </w:rPr>
        <w:t>Assim, conclui-se que o preço é compatível com a realidade de mercado</w:t>
      </w:r>
      <w:r w:rsidR="00A167D4" w:rsidRPr="00990307">
        <w:rPr>
          <w:rFonts w:ascii="Times New Roman" w:hAnsi="Times New Roman" w:cs="Times New Roman"/>
          <w:sz w:val="26"/>
          <w:szCs w:val="26"/>
        </w:rPr>
        <w:t>, estando devidamente justificado o preço da presente dispensa, nos termos do art. 26, da Lei nº 8.666/1993.</w:t>
      </w:r>
    </w:p>
    <w:p w14:paraId="1022591E" w14:textId="77777777" w:rsidR="003B0A3A" w:rsidRPr="00990307" w:rsidRDefault="003B0A3A" w:rsidP="00DD0BFA">
      <w:pPr>
        <w:spacing w:after="0" w:line="360" w:lineRule="auto"/>
        <w:ind w:right="284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10C19504" w14:textId="77777777" w:rsidR="003B0A3A" w:rsidRPr="00990307" w:rsidRDefault="003B0A3A" w:rsidP="00DD0B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0307">
        <w:rPr>
          <w:rFonts w:ascii="Times New Roman" w:hAnsi="Times New Roman" w:cs="Times New Roman"/>
          <w:b/>
          <w:sz w:val="26"/>
          <w:szCs w:val="26"/>
        </w:rPr>
        <w:lastRenderedPageBreak/>
        <w:t>JUSTIFICATIVA DA ESCOLHA DO FORNECEDOR</w:t>
      </w:r>
    </w:p>
    <w:p w14:paraId="6D7E6802" w14:textId="77777777" w:rsidR="002B6B88" w:rsidRPr="00990307" w:rsidRDefault="002B6B88" w:rsidP="00DD0B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BC8444" w14:textId="606EF215" w:rsidR="00C91D5C" w:rsidRPr="00990307" w:rsidRDefault="003B0A3A" w:rsidP="00DD0BFA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105"/>
          <w:sz w:val="26"/>
          <w:szCs w:val="26"/>
        </w:rPr>
      </w:pPr>
      <w:r w:rsidRPr="00990307">
        <w:rPr>
          <w:rFonts w:ascii="Times New Roman" w:hAnsi="Times New Roman" w:cs="Times New Roman"/>
          <w:sz w:val="26"/>
          <w:szCs w:val="26"/>
        </w:rPr>
        <w:t xml:space="preserve">O fornecedor escolhido </w:t>
      </w:r>
      <w:proofErr w:type="gramStart"/>
      <w:r w:rsidRPr="00990307">
        <w:rPr>
          <w:rFonts w:ascii="Times New Roman" w:hAnsi="Times New Roman" w:cs="Times New Roman"/>
          <w:sz w:val="26"/>
          <w:szCs w:val="26"/>
        </w:rPr>
        <w:t>–</w:t>
      </w:r>
      <w:r w:rsidR="00C91D5C" w:rsidRPr="00990307">
        <w:rPr>
          <w:rFonts w:ascii="Times New Roman" w:hAnsi="Times New Roman" w:cs="Times New Roman"/>
          <w:sz w:val="26"/>
          <w:szCs w:val="26"/>
        </w:rPr>
        <w:t xml:space="preserve"> </w:t>
      </w:r>
      <w:r w:rsidR="00C91D5C" w:rsidRPr="00990307">
        <w:rPr>
          <w:rFonts w:ascii="Times New Roman" w:hAnsi="Times New Roman" w:cs="Times New Roman"/>
          <w:w w:val="105"/>
          <w:sz w:val="26"/>
          <w:szCs w:val="26"/>
        </w:rPr>
        <w:t xml:space="preserve"> </w:t>
      </w:r>
      <w:proofErr w:type="spellStart"/>
      <w:r w:rsidR="00C91D5C" w:rsidRPr="00990307">
        <w:rPr>
          <w:rFonts w:ascii="Times New Roman" w:hAnsi="Times New Roman" w:cs="Times New Roman"/>
          <w:w w:val="105"/>
          <w:sz w:val="26"/>
          <w:szCs w:val="26"/>
        </w:rPr>
        <w:t>Betha</w:t>
      </w:r>
      <w:proofErr w:type="spellEnd"/>
      <w:proofErr w:type="gramEnd"/>
      <w:r w:rsidR="00C91D5C" w:rsidRPr="00990307">
        <w:rPr>
          <w:rFonts w:ascii="Times New Roman" w:hAnsi="Times New Roman" w:cs="Times New Roman"/>
          <w:w w:val="105"/>
          <w:sz w:val="26"/>
          <w:szCs w:val="26"/>
        </w:rPr>
        <w:t xml:space="preserve"> Sistema LTDA -  possui licença para desenvolver e manter softwares com o objetivo de manter as informações atualizadas junto ao Tribunal </w:t>
      </w:r>
      <w:r w:rsidR="00C91D5C" w:rsidRPr="00990307">
        <w:rPr>
          <w:rFonts w:ascii="Times New Roman" w:hAnsi="Times New Roman" w:cs="Times New Roman"/>
          <w:spacing w:val="2"/>
          <w:w w:val="105"/>
          <w:sz w:val="26"/>
          <w:szCs w:val="26"/>
        </w:rPr>
        <w:t xml:space="preserve">de </w:t>
      </w:r>
      <w:r w:rsidR="00C91D5C" w:rsidRPr="00990307">
        <w:rPr>
          <w:rFonts w:ascii="Times New Roman" w:hAnsi="Times New Roman" w:cs="Times New Roman"/>
          <w:w w:val="105"/>
          <w:sz w:val="26"/>
          <w:szCs w:val="26"/>
        </w:rPr>
        <w:t xml:space="preserve">Contas </w:t>
      </w:r>
      <w:r w:rsidR="00C91D5C" w:rsidRPr="00990307">
        <w:rPr>
          <w:rFonts w:ascii="Times New Roman" w:hAnsi="Times New Roman" w:cs="Times New Roman"/>
          <w:spacing w:val="2"/>
          <w:w w:val="105"/>
          <w:sz w:val="26"/>
          <w:szCs w:val="26"/>
        </w:rPr>
        <w:t xml:space="preserve">do </w:t>
      </w:r>
      <w:r w:rsidR="00C91D5C" w:rsidRPr="00990307">
        <w:rPr>
          <w:rFonts w:ascii="Times New Roman" w:hAnsi="Times New Roman" w:cs="Times New Roman"/>
          <w:w w:val="105"/>
          <w:sz w:val="26"/>
          <w:szCs w:val="26"/>
        </w:rPr>
        <w:t>Estado de Santa.</w:t>
      </w:r>
    </w:p>
    <w:p w14:paraId="7FE515F6" w14:textId="12E96ADC" w:rsidR="00C91D5C" w:rsidRPr="00990307" w:rsidRDefault="00C91D5C" w:rsidP="00DD0BFA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105"/>
          <w:sz w:val="26"/>
          <w:szCs w:val="26"/>
        </w:rPr>
      </w:pPr>
      <w:r w:rsidRPr="00990307">
        <w:rPr>
          <w:rFonts w:ascii="Times New Roman" w:hAnsi="Times New Roman" w:cs="Times New Roman"/>
          <w:w w:val="105"/>
          <w:sz w:val="26"/>
          <w:szCs w:val="26"/>
        </w:rPr>
        <w:t xml:space="preserve">Os softwares fornecidos pela </w:t>
      </w:r>
      <w:r w:rsidRPr="00990307">
        <w:rPr>
          <w:rFonts w:ascii="Times New Roman" w:hAnsi="Times New Roman" w:cs="Times New Roman"/>
          <w:bCs/>
          <w:sz w:val="26"/>
          <w:szCs w:val="26"/>
        </w:rPr>
        <w:t>empresa</w:t>
      </w:r>
      <w:r w:rsidRPr="00990307">
        <w:rPr>
          <w:rFonts w:ascii="Times New Roman" w:hAnsi="Times New Roman" w:cs="Times New Roman"/>
          <w:w w:val="105"/>
          <w:sz w:val="26"/>
          <w:szCs w:val="26"/>
        </w:rPr>
        <w:t xml:space="preserve"> já foram adquiridos e estão em uso no Poder Legislativo Municipal, com o mesmo padrão de</w:t>
      </w:r>
      <w:r w:rsidRPr="00990307">
        <w:rPr>
          <w:rFonts w:ascii="Times New Roman" w:hAnsi="Times New Roman" w:cs="Times New Roman"/>
          <w:sz w:val="26"/>
          <w:szCs w:val="26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</w:rPr>
        <w:t>configuração</w:t>
      </w:r>
      <w:r w:rsidRPr="00990307">
        <w:rPr>
          <w:rFonts w:ascii="Times New Roman" w:hAnsi="Times New Roman" w:cs="Times New Roman"/>
          <w:spacing w:val="-11"/>
          <w:w w:val="105"/>
          <w:sz w:val="26"/>
          <w:szCs w:val="26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</w:rPr>
        <w:t>e</w:t>
      </w:r>
      <w:r w:rsidRPr="00990307">
        <w:rPr>
          <w:rFonts w:ascii="Times New Roman" w:hAnsi="Times New Roman" w:cs="Times New Roman"/>
          <w:spacing w:val="-8"/>
          <w:w w:val="105"/>
          <w:sz w:val="26"/>
          <w:szCs w:val="26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</w:rPr>
        <w:t>estão</w:t>
      </w:r>
      <w:r w:rsidRPr="00990307">
        <w:rPr>
          <w:rFonts w:ascii="Times New Roman" w:hAnsi="Times New Roman" w:cs="Times New Roman"/>
          <w:spacing w:val="-11"/>
          <w:w w:val="105"/>
          <w:sz w:val="26"/>
          <w:szCs w:val="26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</w:rPr>
        <w:t>integrados</w:t>
      </w:r>
      <w:r w:rsidRPr="00990307">
        <w:rPr>
          <w:rFonts w:ascii="Times New Roman" w:hAnsi="Times New Roman" w:cs="Times New Roman"/>
          <w:spacing w:val="-16"/>
          <w:w w:val="105"/>
          <w:sz w:val="26"/>
          <w:szCs w:val="26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</w:rPr>
        <w:t>aos</w:t>
      </w:r>
      <w:r w:rsidRPr="00990307">
        <w:rPr>
          <w:rFonts w:ascii="Times New Roman" w:hAnsi="Times New Roman" w:cs="Times New Roman"/>
          <w:spacing w:val="-11"/>
          <w:w w:val="105"/>
          <w:sz w:val="26"/>
          <w:szCs w:val="26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</w:rPr>
        <w:t>sistemas</w:t>
      </w:r>
      <w:r w:rsidRPr="00990307">
        <w:rPr>
          <w:rFonts w:ascii="Times New Roman" w:hAnsi="Times New Roman" w:cs="Times New Roman"/>
          <w:spacing w:val="-16"/>
          <w:w w:val="105"/>
          <w:sz w:val="26"/>
          <w:szCs w:val="26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</w:rPr>
        <w:t>já</w:t>
      </w:r>
      <w:r w:rsidRPr="00990307">
        <w:rPr>
          <w:rFonts w:ascii="Times New Roman" w:hAnsi="Times New Roman" w:cs="Times New Roman"/>
          <w:spacing w:val="-6"/>
          <w:w w:val="105"/>
          <w:sz w:val="26"/>
          <w:szCs w:val="26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</w:rPr>
        <w:t>existentes,</w:t>
      </w:r>
      <w:r w:rsidRPr="00990307">
        <w:rPr>
          <w:rFonts w:ascii="Times New Roman" w:hAnsi="Times New Roman" w:cs="Times New Roman"/>
          <w:spacing w:val="-8"/>
          <w:w w:val="105"/>
          <w:sz w:val="26"/>
          <w:szCs w:val="26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</w:rPr>
        <w:t>mantendo</w:t>
      </w:r>
      <w:r w:rsidRPr="00990307">
        <w:rPr>
          <w:rFonts w:ascii="Times New Roman" w:hAnsi="Times New Roman" w:cs="Times New Roman"/>
          <w:spacing w:val="-7"/>
          <w:w w:val="105"/>
          <w:sz w:val="26"/>
          <w:szCs w:val="26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</w:rPr>
        <w:t>banco</w:t>
      </w:r>
      <w:r w:rsidRPr="00990307">
        <w:rPr>
          <w:rFonts w:ascii="Times New Roman" w:hAnsi="Times New Roman" w:cs="Times New Roman"/>
          <w:spacing w:val="-11"/>
          <w:w w:val="105"/>
          <w:sz w:val="26"/>
          <w:szCs w:val="26"/>
        </w:rPr>
        <w:t xml:space="preserve"> </w:t>
      </w:r>
      <w:r w:rsidRPr="00990307">
        <w:rPr>
          <w:rFonts w:ascii="Times New Roman" w:hAnsi="Times New Roman" w:cs="Times New Roman"/>
          <w:spacing w:val="2"/>
          <w:w w:val="105"/>
          <w:sz w:val="26"/>
          <w:szCs w:val="26"/>
        </w:rPr>
        <w:t xml:space="preserve">de </w:t>
      </w:r>
      <w:r w:rsidRPr="00990307">
        <w:rPr>
          <w:rFonts w:ascii="Times New Roman" w:hAnsi="Times New Roman" w:cs="Times New Roman"/>
          <w:w w:val="105"/>
          <w:sz w:val="26"/>
          <w:szCs w:val="26"/>
        </w:rPr>
        <w:t>dados</w:t>
      </w:r>
      <w:r w:rsidRPr="00990307">
        <w:rPr>
          <w:rFonts w:ascii="Times New Roman" w:hAnsi="Times New Roman" w:cs="Times New Roman"/>
          <w:spacing w:val="-30"/>
          <w:w w:val="105"/>
          <w:sz w:val="26"/>
          <w:szCs w:val="26"/>
        </w:rPr>
        <w:t xml:space="preserve"> </w:t>
      </w:r>
      <w:r w:rsidRPr="00990307">
        <w:rPr>
          <w:rFonts w:ascii="Times New Roman" w:hAnsi="Times New Roman" w:cs="Times New Roman"/>
          <w:w w:val="105"/>
          <w:sz w:val="26"/>
          <w:szCs w:val="26"/>
        </w:rPr>
        <w:t>compatível.</w:t>
      </w:r>
    </w:p>
    <w:p w14:paraId="1FB52BAD" w14:textId="7C3AC9FE" w:rsidR="00A167D4" w:rsidRPr="00990307" w:rsidRDefault="00A167D4" w:rsidP="00DD0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307">
        <w:rPr>
          <w:rFonts w:ascii="Times New Roman" w:hAnsi="Times New Roman" w:cs="Times New Roman"/>
          <w:sz w:val="26"/>
          <w:szCs w:val="26"/>
        </w:rPr>
        <w:t>Ante o exposto, preenchidos os requisitos para a contratação emergencial dos serviços mencionados.</w:t>
      </w:r>
    </w:p>
    <w:p w14:paraId="65A42D02" w14:textId="77777777" w:rsidR="003B0A3A" w:rsidRPr="00990307" w:rsidRDefault="003B0A3A" w:rsidP="00DD0BFA">
      <w:pPr>
        <w:spacing w:after="0" w:line="360" w:lineRule="auto"/>
        <w:ind w:right="284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65F8F86" w14:textId="417DA608" w:rsidR="005A5E4B" w:rsidRPr="00990307" w:rsidRDefault="00F14AF5" w:rsidP="00DD0BFA">
      <w:pPr>
        <w:spacing w:after="0"/>
        <w:ind w:righ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307">
        <w:rPr>
          <w:rFonts w:ascii="Times New Roman" w:hAnsi="Times New Roman" w:cs="Times New Roman"/>
          <w:sz w:val="26"/>
          <w:szCs w:val="26"/>
        </w:rPr>
        <w:t xml:space="preserve">Campo </w:t>
      </w:r>
      <w:proofErr w:type="spellStart"/>
      <w:r w:rsidRPr="00990307">
        <w:rPr>
          <w:rFonts w:ascii="Times New Roman" w:hAnsi="Times New Roman" w:cs="Times New Roman"/>
          <w:sz w:val="26"/>
          <w:szCs w:val="26"/>
        </w:rPr>
        <w:t>Erê</w:t>
      </w:r>
      <w:proofErr w:type="spellEnd"/>
      <w:r w:rsidRPr="00990307">
        <w:rPr>
          <w:rFonts w:ascii="Times New Roman" w:hAnsi="Times New Roman" w:cs="Times New Roman"/>
          <w:sz w:val="26"/>
          <w:szCs w:val="26"/>
        </w:rPr>
        <w:t xml:space="preserve">/SC, </w:t>
      </w:r>
      <w:r w:rsidR="00A167D4" w:rsidRPr="00990307">
        <w:rPr>
          <w:rFonts w:ascii="Times New Roman" w:hAnsi="Times New Roman" w:cs="Times New Roman"/>
          <w:sz w:val="26"/>
          <w:szCs w:val="26"/>
        </w:rPr>
        <w:t>22</w:t>
      </w:r>
      <w:r w:rsidR="008E184A" w:rsidRPr="00990307">
        <w:rPr>
          <w:rFonts w:ascii="Times New Roman" w:hAnsi="Times New Roman" w:cs="Times New Roman"/>
          <w:sz w:val="26"/>
          <w:szCs w:val="26"/>
        </w:rPr>
        <w:t xml:space="preserve"> de </w:t>
      </w:r>
      <w:r w:rsidR="00A167D4" w:rsidRPr="00990307">
        <w:rPr>
          <w:rFonts w:ascii="Times New Roman" w:hAnsi="Times New Roman" w:cs="Times New Roman"/>
          <w:sz w:val="26"/>
          <w:szCs w:val="26"/>
        </w:rPr>
        <w:t>setembro</w:t>
      </w:r>
      <w:r w:rsidR="008E184A" w:rsidRPr="00990307">
        <w:rPr>
          <w:rFonts w:ascii="Times New Roman" w:hAnsi="Times New Roman" w:cs="Times New Roman"/>
          <w:sz w:val="26"/>
          <w:szCs w:val="26"/>
        </w:rPr>
        <w:t xml:space="preserve"> 20</w:t>
      </w:r>
      <w:r w:rsidR="00A167D4" w:rsidRPr="00990307">
        <w:rPr>
          <w:rFonts w:ascii="Times New Roman" w:hAnsi="Times New Roman" w:cs="Times New Roman"/>
          <w:sz w:val="26"/>
          <w:szCs w:val="26"/>
        </w:rPr>
        <w:t>21</w:t>
      </w:r>
      <w:r w:rsidR="008E184A" w:rsidRPr="00990307">
        <w:rPr>
          <w:rFonts w:ascii="Times New Roman" w:hAnsi="Times New Roman" w:cs="Times New Roman"/>
          <w:sz w:val="26"/>
          <w:szCs w:val="26"/>
        </w:rPr>
        <w:t>.</w:t>
      </w:r>
    </w:p>
    <w:p w14:paraId="7B11F3CC" w14:textId="77777777" w:rsidR="00DD0BFA" w:rsidRPr="00990307" w:rsidRDefault="00DD0BFA" w:rsidP="00DD0BFA">
      <w:pPr>
        <w:spacing w:after="0"/>
        <w:ind w:right="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C2DD6E" w14:textId="77777777" w:rsidR="008E184A" w:rsidRPr="00990307" w:rsidRDefault="008E184A" w:rsidP="00DD0BFA">
      <w:pPr>
        <w:spacing w:after="0"/>
        <w:ind w:right="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B5BCC6" w14:textId="77777777" w:rsidR="00DD0BFA" w:rsidRPr="00990307" w:rsidRDefault="00DD0BFA" w:rsidP="00DD0BFA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0307">
        <w:rPr>
          <w:rFonts w:ascii="Times New Roman" w:hAnsi="Times New Roman" w:cs="Times New Roman"/>
          <w:b/>
          <w:sz w:val="26"/>
          <w:szCs w:val="26"/>
        </w:rPr>
        <w:t>LEILA TEREZINHA DANELUZ</w:t>
      </w:r>
    </w:p>
    <w:p w14:paraId="7717BC7C" w14:textId="77777777" w:rsidR="008E184A" w:rsidRPr="00990307" w:rsidRDefault="00DD0BFA" w:rsidP="00DD0BF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0307">
        <w:rPr>
          <w:rFonts w:ascii="Times New Roman" w:hAnsi="Times New Roman" w:cs="Times New Roman"/>
          <w:sz w:val="26"/>
          <w:szCs w:val="26"/>
        </w:rPr>
        <w:t xml:space="preserve">Diretora Geral da Câmara Municipal de Vereadores de Campo </w:t>
      </w:r>
      <w:proofErr w:type="spellStart"/>
      <w:r w:rsidRPr="00990307">
        <w:rPr>
          <w:rFonts w:ascii="Times New Roman" w:hAnsi="Times New Roman" w:cs="Times New Roman"/>
          <w:sz w:val="26"/>
          <w:szCs w:val="26"/>
        </w:rPr>
        <w:t>Erê</w:t>
      </w:r>
      <w:proofErr w:type="spellEnd"/>
      <w:r w:rsidRPr="00990307">
        <w:rPr>
          <w:rFonts w:ascii="Times New Roman" w:hAnsi="Times New Roman" w:cs="Times New Roman"/>
          <w:sz w:val="26"/>
          <w:szCs w:val="26"/>
        </w:rPr>
        <w:t>/SC</w:t>
      </w:r>
    </w:p>
    <w:sectPr w:rsidR="008E184A" w:rsidRPr="00990307" w:rsidSect="00DD0BFA">
      <w:headerReference w:type="default" r:id="rId8"/>
      <w:footerReference w:type="default" r:id="rId9"/>
      <w:pgSz w:w="11906" w:h="16838"/>
      <w:pgMar w:top="105" w:right="849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7FB19" w14:textId="77777777" w:rsidR="00DD0BFA" w:rsidRDefault="00DD0BFA" w:rsidP="00055B2E">
      <w:pPr>
        <w:spacing w:after="0" w:line="240" w:lineRule="auto"/>
      </w:pPr>
      <w:r>
        <w:separator/>
      </w:r>
    </w:p>
  </w:endnote>
  <w:endnote w:type="continuationSeparator" w:id="0">
    <w:p w14:paraId="3A217DA0" w14:textId="77777777" w:rsidR="00DD0BFA" w:rsidRDefault="00DD0BFA" w:rsidP="0005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E1A0" w14:textId="77777777" w:rsidR="00DD0BFA" w:rsidRPr="00055B2E" w:rsidRDefault="00DD0BFA" w:rsidP="00055B2E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055B2E">
      <w:rPr>
        <w:rFonts w:ascii="Times New Roman" w:hAnsi="Times New Roman" w:cs="Times New Roman"/>
        <w:sz w:val="24"/>
        <w:szCs w:val="24"/>
      </w:rPr>
      <w:t>CNPJ 07.903.173/0001-69</w:t>
    </w:r>
  </w:p>
  <w:p w14:paraId="378984FA" w14:textId="77777777" w:rsidR="00DD0BFA" w:rsidRPr="00055B2E" w:rsidRDefault="00DD0BFA" w:rsidP="00055B2E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055B2E">
      <w:rPr>
        <w:rFonts w:ascii="Times New Roman" w:hAnsi="Times New Roman" w:cs="Times New Roman"/>
        <w:sz w:val="24"/>
        <w:szCs w:val="24"/>
      </w:rPr>
      <w:t xml:space="preserve">Av. </w:t>
    </w:r>
    <w:proofErr w:type="spellStart"/>
    <w:r w:rsidRPr="00055B2E">
      <w:rPr>
        <w:rFonts w:ascii="Times New Roman" w:hAnsi="Times New Roman" w:cs="Times New Roman"/>
        <w:sz w:val="24"/>
        <w:szCs w:val="24"/>
      </w:rPr>
      <w:t>AstorSchoeninger</w:t>
    </w:r>
    <w:proofErr w:type="spellEnd"/>
    <w:r w:rsidRPr="00055B2E">
      <w:rPr>
        <w:rFonts w:ascii="Times New Roman" w:hAnsi="Times New Roman" w:cs="Times New Roman"/>
        <w:sz w:val="24"/>
        <w:szCs w:val="24"/>
      </w:rPr>
      <w:t>, 969 – Centro – Cx. Postal 06 – Fone: (049) 3655-1017</w:t>
    </w:r>
  </w:p>
  <w:p w14:paraId="31BF3A18" w14:textId="77777777" w:rsidR="00DD0BFA" w:rsidRPr="00055B2E" w:rsidRDefault="00DD0BFA" w:rsidP="00055B2E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055B2E">
      <w:rPr>
        <w:rFonts w:ascii="Times New Roman" w:hAnsi="Times New Roman" w:cs="Times New Roman"/>
        <w:sz w:val="24"/>
        <w:szCs w:val="24"/>
      </w:rPr>
      <w:t xml:space="preserve">CEP 89980-000 – Campo </w:t>
    </w:r>
    <w:proofErr w:type="spellStart"/>
    <w:r w:rsidRPr="00055B2E">
      <w:rPr>
        <w:rFonts w:ascii="Times New Roman" w:hAnsi="Times New Roman" w:cs="Times New Roman"/>
        <w:sz w:val="24"/>
        <w:szCs w:val="24"/>
      </w:rPr>
      <w:t>Erê</w:t>
    </w:r>
    <w:proofErr w:type="spellEnd"/>
    <w:r w:rsidRPr="00055B2E">
      <w:rPr>
        <w:rFonts w:ascii="Times New Roman" w:hAnsi="Times New Roman" w:cs="Times New Roman"/>
        <w:sz w:val="24"/>
        <w:szCs w:val="24"/>
      </w:rPr>
      <w:t xml:space="preserve"> – Santa Catarina – E-mail: adm@camaracampoerê.sc.gov.br</w:t>
    </w:r>
  </w:p>
  <w:p w14:paraId="10248B4E" w14:textId="77777777" w:rsidR="00DD0BFA" w:rsidRDefault="00DD0BFA">
    <w:pPr>
      <w:pStyle w:val="Rodap"/>
    </w:pPr>
  </w:p>
  <w:p w14:paraId="6500E7FB" w14:textId="77777777" w:rsidR="00DD0BFA" w:rsidRDefault="00DD0B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6E8F7" w14:textId="77777777" w:rsidR="00DD0BFA" w:rsidRDefault="00DD0BFA" w:rsidP="00055B2E">
      <w:pPr>
        <w:spacing w:after="0" w:line="240" w:lineRule="auto"/>
      </w:pPr>
      <w:r>
        <w:separator/>
      </w:r>
    </w:p>
  </w:footnote>
  <w:footnote w:type="continuationSeparator" w:id="0">
    <w:p w14:paraId="3E42029B" w14:textId="77777777" w:rsidR="00DD0BFA" w:rsidRDefault="00DD0BFA" w:rsidP="0005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C283" w14:textId="77777777" w:rsidR="00DD0BFA" w:rsidRDefault="00DD0BFA" w:rsidP="00055B2E">
    <w:pPr>
      <w:pStyle w:val="Cabealho"/>
      <w:ind w:left="-851"/>
    </w:pP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1565C7CE" wp14:editId="7CAEF6B6">
          <wp:extent cx="1228725" cy="1038860"/>
          <wp:effectExtent l="0" t="0" r="9525" b="889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5DAA">
      <w:rPr>
        <w:rFonts w:ascii="Calibri" w:hAnsi="Calibri" w:cs="Calibri"/>
        <w:b/>
        <w:caps/>
        <w:noProof/>
        <w:color w:val="000000"/>
        <w:sz w:val="28"/>
        <w:szCs w:val="28"/>
      </w:rPr>
      <w:tab/>
    </w:r>
    <w:r w:rsidRPr="00FE5DAA">
      <w:rPr>
        <w:rFonts w:ascii="Calibri" w:hAnsi="Calibri" w:cs="Calibri"/>
        <w:caps/>
        <w:noProof/>
        <w:color w:val="000000"/>
        <w:sz w:val="28"/>
        <w:szCs w:val="28"/>
      </w:rPr>
      <w:t>Câmara Municipal de vereadores de campo erê</w:t>
    </w: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5F3B8BE4" wp14:editId="0A7299B3">
          <wp:extent cx="906780" cy="987425"/>
          <wp:effectExtent l="0" t="0" r="762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6AE1CC" w14:textId="77777777" w:rsidR="00DD0BFA" w:rsidRDefault="00DD0BFA">
    <w:pPr>
      <w:pStyle w:val="Cabealho"/>
    </w:pPr>
  </w:p>
  <w:p w14:paraId="2E653084" w14:textId="77777777" w:rsidR="00DD0BFA" w:rsidRDefault="00DD0B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26B3E"/>
    <w:multiLevelType w:val="hybridMultilevel"/>
    <w:tmpl w:val="AC3896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95A20"/>
    <w:multiLevelType w:val="hybridMultilevel"/>
    <w:tmpl w:val="77F469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30"/>
    <w:rsid w:val="00003958"/>
    <w:rsid w:val="000301ED"/>
    <w:rsid w:val="00055B2E"/>
    <w:rsid w:val="000E1A0A"/>
    <w:rsid w:val="001C2BBA"/>
    <w:rsid w:val="00230D0D"/>
    <w:rsid w:val="002325AB"/>
    <w:rsid w:val="00276EDA"/>
    <w:rsid w:val="002A1C30"/>
    <w:rsid w:val="002B4DA1"/>
    <w:rsid w:val="002B6B88"/>
    <w:rsid w:val="002C4386"/>
    <w:rsid w:val="002F1A01"/>
    <w:rsid w:val="002F2412"/>
    <w:rsid w:val="00337160"/>
    <w:rsid w:val="00370115"/>
    <w:rsid w:val="003728AE"/>
    <w:rsid w:val="003B0A3A"/>
    <w:rsid w:val="004078EF"/>
    <w:rsid w:val="004200FC"/>
    <w:rsid w:val="0044289D"/>
    <w:rsid w:val="004C3B90"/>
    <w:rsid w:val="00506924"/>
    <w:rsid w:val="00575DB7"/>
    <w:rsid w:val="005A5E4B"/>
    <w:rsid w:val="0064661E"/>
    <w:rsid w:val="00682A52"/>
    <w:rsid w:val="00687D05"/>
    <w:rsid w:val="0069166C"/>
    <w:rsid w:val="006C1F05"/>
    <w:rsid w:val="0089108E"/>
    <w:rsid w:val="008B154E"/>
    <w:rsid w:val="008E184A"/>
    <w:rsid w:val="0092158A"/>
    <w:rsid w:val="00990307"/>
    <w:rsid w:val="009A13C3"/>
    <w:rsid w:val="009B1C4C"/>
    <w:rsid w:val="009D5CDE"/>
    <w:rsid w:val="009F452F"/>
    <w:rsid w:val="00A07A15"/>
    <w:rsid w:val="00A07A9F"/>
    <w:rsid w:val="00A12844"/>
    <w:rsid w:val="00A167D4"/>
    <w:rsid w:val="00A23E03"/>
    <w:rsid w:val="00B057E0"/>
    <w:rsid w:val="00B0691A"/>
    <w:rsid w:val="00B378A9"/>
    <w:rsid w:val="00B84577"/>
    <w:rsid w:val="00C91D5C"/>
    <w:rsid w:val="00D16857"/>
    <w:rsid w:val="00D216F1"/>
    <w:rsid w:val="00D22BE2"/>
    <w:rsid w:val="00D30B95"/>
    <w:rsid w:val="00D37DC2"/>
    <w:rsid w:val="00D60DA8"/>
    <w:rsid w:val="00D755B3"/>
    <w:rsid w:val="00D83D00"/>
    <w:rsid w:val="00D96874"/>
    <w:rsid w:val="00DD0BFA"/>
    <w:rsid w:val="00E03E93"/>
    <w:rsid w:val="00E44235"/>
    <w:rsid w:val="00E64D83"/>
    <w:rsid w:val="00E822C9"/>
    <w:rsid w:val="00E86269"/>
    <w:rsid w:val="00EC51DB"/>
    <w:rsid w:val="00ED1754"/>
    <w:rsid w:val="00ED64A0"/>
    <w:rsid w:val="00EF4DC7"/>
    <w:rsid w:val="00F11194"/>
    <w:rsid w:val="00F14AF5"/>
    <w:rsid w:val="00FA4396"/>
    <w:rsid w:val="00FD3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65C8FD"/>
  <w15:docId w15:val="{55458EDB-7E8D-4FBA-9A28-1F22357E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D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01ED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0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01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B2E"/>
  </w:style>
  <w:style w:type="paragraph" w:styleId="Rodap">
    <w:name w:val="footer"/>
    <w:basedOn w:val="Normal"/>
    <w:link w:val="RodapChar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55B2E"/>
  </w:style>
  <w:style w:type="paragraph" w:styleId="Textodebalo">
    <w:name w:val="Balloon Text"/>
    <w:basedOn w:val="Normal"/>
    <w:link w:val="TextodebaloChar"/>
    <w:uiPriority w:val="99"/>
    <w:semiHidden/>
    <w:unhideWhenUsed/>
    <w:rsid w:val="0005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B2E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506924"/>
    <w:rPr>
      <w:color w:val="0000FF"/>
      <w:u w:val="single"/>
    </w:rPr>
  </w:style>
  <w:style w:type="character" w:styleId="Forte">
    <w:name w:val="Strong"/>
    <w:uiPriority w:val="22"/>
    <w:qFormat/>
    <w:rsid w:val="0050692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A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Contents">
    <w:name w:val="Table Contents"/>
    <w:basedOn w:val="Normal"/>
    <w:rsid w:val="00003958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2F2412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4289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4289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4289D"/>
    <w:rPr>
      <w:vertAlign w:val="superscript"/>
    </w:rPr>
  </w:style>
  <w:style w:type="paragraph" w:styleId="Corpodetexto">
    <w:name w:val="Body Text"/>
    <w:basedOn w:val="Normal"/>
    <w:link w:val="CorpodetextoChar"/>
    <w:qFormat/>
    <w:rsid w:val="004C3B90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rsid w:val="004C3B90"/>
    <w:rPr>
      <w:rFonts w:ascii="Verdana" w:eastAsia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FD7CD-0DB6-4A6F-A3B0-73DC7B6B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1491</Words>
  <Characters>8052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 5</cp:lastModifiedBy>
  <cp:revision>12</cp:revision>
  <cp:lastPrinted>2019-05-14T19:12:00Z</cp:lastPrinted>
  <dcterms:created xsi:type="dcterms:W3CDTF">2021-09-18T17:31:00Z</dcterms:created>
  <dcterms:modified xsi:type="dcterms:W3CDTF">2021-09-22T12:34:00Z</dcterms:modified>
</cp:coreProperties>
</file>