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A1" w:rsidRDefault="002B4DA1" w:rsidP="002B4DA1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2B4DA1" w:rsidRDefault="002B4DA1" w:rsidP="002B4DA1">
      <w:pPr>
        <w:pStyle w:val="PargrafodaLista"/>
        <w:ind w:left="0"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69A">
        <w:rPr>
          <w:rFonts w:ascii="Times New Roman" w:hAnsi="Times New Roman" w:cs="Times New Roman"/>
          <w:b/>
          <w:sz w:val="24"/>
          <w:szCs w:val="24"/>
        </w:rPr>
        <w:t>JUSTIFICATIVA DA DISPENSA DE LICITAÇÃO</w:t>
      </w:r>
    </w:p>
    <w:p w:rsidR="002B4DA1" w:rsidRPr="007A269A" w:rsidRDefault="002B4DA1" w:rsidP="002B4DA1">
      <w:pPr>
        <w:pStyle w:val="PargrafodaLista"/>
        <w:ind w:left="0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84A" w:rsidRDefault="002B4DA1" w:rsidP="002B4DA1">
      <w:pPr>
        <w:spacing w:line="360" w:lineRule="auto"/>
        <w:ind w:righ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análise aos orçamentos apresentados, verifica-se </w:t>
      </w:r>
      <w:r w:rsidR="00E00D69">
        <w:rPr>
          <w:rFonts w:ascii="Times New Roman" w:hAnsi="Times New Roman" w:cs="Times New Roman"/>
          <w:sz w:val="24"/>
          <w:szCs w:val="24"/>
        </w:rPr>
        <w:t>que o valor do objeto da Dispensa de Licitação 002/2019</w:t>
      </w:r>
      <w:bookmarkStart w:id="0" w:name="_GoBack"/>
      <w:bookmarkEnd w:id="0"/>
      <w:r w:rsidR="008E184A">
        <w:rPr>
          <w:rFonts w:ascii="Times New Roman" w:hAnsi="Times New Roman" w:cs="Times New Roman"/>
          <w:sz w:val="24"/>
          <w:szCs w:val="24"/>
        </w:rPr>
        <w:t xml:space="preserve"> não ultrapassará o valor estipulado no art. 24, II da Lei 8.666/93, permitindo, portanto, </w:t>
      </w:r>
      <w:r>
        <w:rPr>
          <w:rFonts w:ascii="Times New Roman" w:hAnsi="Times New Roman" w:cs="Times New Roman"/>
          <w:sz w:val="24"/>
          <w:szCs w:val="24"/>
        </w:rPr>
        <w:t xml:space="preserve">que a contratação </w:t>
      </w:r>
      <w:r w:rsidR="008E184A">
        <w:rPr>
          <w:rFonts w:ascii="Times New Roman" w:hAnsi="Times New Roman" w:cs="Times New Roman"/>
          <w:sz w:val="24"/>
          <w:szCs w:val="24"/>
        </w:rPr>
        <w:t>seja</w:t>
      </w:r>
      <w:r>
        <w:rPr>
          <w:rFonts w:ascii="Times New Roman" w:hAnsi="Times New Roman" w:cs="Times New Roman"/>
          <w:sz w:val="24"/>
          <w:szCs w:val="24"/>
        </w:rPr>
        <w:t xml:space="preserve"> efetivada por dispensa de licitação</w:t>
      </w:r>
      <w:r w:rsidR="008E184A">
        <w:rPr>
          <w:rFonts w:ascii="Times New Roman" w:hAnsi="Times New Roman" w:cs="Times New Roman"/>
          <w:sz w:val="24"/>
          <w:szCs w:val="24"/>
        </w:rPr>
        <w:t>.</w:t>
      </w:r>
    </w:p>
    <w:p w:rsidR="002B4DA1" w:rsidRPr="007A269A" w:rsidRDefault="002B4DA1" w:rsidP="002B4DA1">
      <w:pPr>
        <w:spacing w:line="360" w:lineRule="auto"/>
        <w:ind w:righ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69A">
        <w:rPr>
          <w:rFonts w:ascii="Times New Roman" w:hAnsi="Times New Roman" w:cs="Times New Roman"/>
          <w:sz w:val="24"/>
          <w:szCs w:val="24"/>
        </w:rPr>
        <w:t>Justifica-se a dispensa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A269A">
        <w:rPr>
          <w:rFonts w:ascii="Times New Roman" w:hAnsi="Times New Roman" w:cs="Times New Roman"/>
          <w:sz w:val="24"/>
          <w:szCs w:val="24"/>
        </w:rPr>
        <w:t xml:space="preserve"> licitação para a contratação de empresa para realização do monitoramento eletrônico por 24 horas ininterruptos da Câmara de Vereadores de Campo </w:t>
      </w:r>
      <w:proofErr w:type="spellStart"/>
      <w:r w:rsidRPr="007A269A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7A269A">
        <w:rPr>
          <w:rFonts w:ascii="Times New Roman" w:hAnsi="Times New Roman" w:cs="Times New Roman"/>
          <w:sz w:val="24"/>
          <w:szCs w:val="24"/>
        </w:rPr>
        <w:t>, subsidiada no artigo 23, inciso II, alínea “a” e no artigo 24, inciso II da Lei 8.666/93, que preconizam:</w:t>
      </w:r>
    </w:p>
    <w:p w:rsidR="002B4DA1" w:rsidRPr="007A269A" w:rsidRDefault="002B4DA1" w:rsidP="002B4DA1">
      <w:pPr>
        <w:spacing w:after="0" w:line="240" w:lineRule="auto"/>
        <w:ind w:left="2268" w:right="284"/>
        <w:jc w:val="both"/>
        <w:rPr>
          <w:rFonts w:ascii="Times New Roman" w:hAnsi="Times New Roman" w:cs="Times New Roman"/>
          <w:sz w:val="20"/>
          <w:szCs w:val="20"/>
        </w:rPr>
      </w:pPr>
      <w:r w:rsidRPr="007A269A">
        <w:rPr>
          <w:rFonts w:ascii="Times New Roman" w:hAnsi="Times New Roman" w:cs="Times New Roman"/>
          <w:sz w:val="20"/>
          <w:szCs w:val="20"/>
        </w:rPr>
        <w:t>Art. 23. As modalidades de licitação a que se referem os incisos I a III do artigo anterior serão determinadas em função dos seguintes limites, tendo em vista o valor estimado da contratação:</w:t>
      </w:r>
    </w:p>
    <w:p w:rsidR="002B4DA1" w:rsidRPr="007A269A" w:rsidRDefault="002B4DA1" w:rsidP="002B4DA1">
      <w:pPr>
        <w:spacing w:after="0" w:line="240" w:lineRule="auto"/>
        <w:ind w:left="2268" w:right="284"/>
        <w:jc w:val="both"/>
        <w:rPr>
          <w:rFonts w:ascii="Times New Roman" w:hAnsi="Times New Roman" w:cs="Times New Roman"/>
          <w:sz w:val="20"/>
          <w:szCs w:val="20"/>
        </w:rPr>
      </w:pPr>
      <w:r w:rsidRPr="007A269A">
        <w:rPr>
          <w:rFonts w:ascii="Times New Roman" w:hAnsi="Times New Roman" w:cs="Times New Roman"/>
          <w:sz w:val="20"/>
          <w:szCs w:val="20"/>
        </w:rPr>
        <w:t>(...)</w:t>
      </w:r>
    </w:p>
    <w:p w:rsidR="002B4DA1" w:rsidRPr="007A269A" w:rsidRDefault="002B4DA1" w:rsidP="002B4DA1">
      <w:pPr>
        <w:spacing w:after="0" w:line="240" w:lineRule="auto"/>
        <w:ind w:left="2268" w:right="284"/>
        <w:jc w:val="both"/>
        <w:rPr>
          <w:rFonts w:ascii="Times New Roman" w:hAnsi="Times New Roman" w:cs="Times New Roman"/>
          <w:sz w:val="20"/>
          <w:szCs w:val="20"/>
        </w:rPr>
      </w:pPr>
      <w:r w:rsidRPr="007A269A">
        <w:rPr>
          <w:rFonts w:ascii="Times New Roman" w:hAnsi="Times New Roman" w:cs="Times New Roman"/>
          <w:sz w:val="20"/>
          <w:szCs w:val="20"/>
        </w:rPr>
        <w:t xml:space="preserve">II - para compras e serviços não referidos no inciso anterior: </w:t>
      </w:r>
    </w:p>
    <w:p w:rsidR="002B4DA1" w:rsidRPr="007A269A" w:rsidRDefault="002B4DA1" w:rsidP="002B4DA1">
      <w:pPr>
        <w:spacing w:after="0" w:line="240" w:lineRule="auto"/>
        <w:ind w:left="2268" w:right="284"/>
        <w:jc w:val="both"/>
        <w:rPr>
          <w:rFonts w:ascii="Times New Roman" w:hAnsi="Times New Roman" w:cs="Times New Roman"/>
          <w:sz w:val="20"/>
          <w:szCs w:val="20"/>
        </w:rPr>
      </w:pPr>
      <w:r w:rsidRPr="007A269A">
        <w:rPr>
          <w:rFonts w:ascii="Times New Roman" w:hAnsi="Times New Roman" w:cs="Times New Roman"/>
          <w:sz w:val="20"/>
          <w:szCs w:val="20"/>
        </w:rPr>
        <w:t>a) convite – até R$ 80.000,00</w:t>
      </w:r>
    </w:p>
    <w:p w:rsidR="002B4DA1" w:rsidRPr="007A269A" w:rsidRDefault="002B4DA1" w:rsidP="002B4DA1">
      <w:pPr>
        <w:spacing w:after="0" w:line="240" w:lineRule="auto"/>
        <w:ind w:left="2268" w:right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A269A">
        <w:rPr>
          <w:rFonts w:ascii="Times New Roman" w:hAnsi="Times New Roman" w:cs="Times New Roman"/>
          <w:sz w:val="20"/>
          <w:szCs w:val="20"/>
        </w:rPr>
        <w:t>“Art. 24.</w:t>
      </w:r>
      <w:proofErr w:type="gramEnd"/>
      <w:r w:rsidRPr="007A269A">
        <w:rPr>
          <w:rFonts w:ascii="Times New Roman" w:hAnsi="Times New Roman" w:cs="Times New Roman"/>
          <w:sz w:val="20"/>
          <w:szCs w:val="20"/>
        </w:rPr>
        <w:t xml:space="preserve"> É dispensável a licitação: </w:t>
      </w:r>
    </w:p>
    <w:p w:rsidR="002B4DA1" w:rsidRPr="007A269A" w:rsidRDefault="002B4DA1" w:rsidP="002B4DA1">
      <w:pPr>
        <w:spacing w:after="0" w:line="240" w:lineRule="auto"/>
        <w:ind w:left="2268" w:right="284"/>
        <w:jc w:val="both"/>
        <w:rPr>
          <w:rFonts w:ascii="Times New Roman" w:hAnsi="Times New Roman" w:cs="Times New Roman"/>
          <w:sz w:val="20"/>
          <w:szCs w:val="20"/>
        </w:rPr>
      </w:pPr>
      <w:r w:rsidRPr="007A269A">
        <w:rPr>
          <w:rFonts w:ascii="Times New Roman" w:hAnsi="Times New Roman" w:cs="Times New Roman"/>
          <w:sz w:val="20"/>
          <w:szCs w:val="20"/>
        </w:rPr>
        <w:t xml:space="preserve">(...) </w:t>
      </w:r>
    </w:p>
    <w:p w:rsidR="002B4DA1" w:rsidRPr="007A269A" w:rsidRDefault="002B4DA1" w:rsidP="002B4DA1">
      <w:pPr>
        <w:spacing w:after="0" w:line="240" w:lineRule="auto"/>
        <w:ind w:left="2268" w:right="284"/>
        <w:jc w:val="both"/>
        <w:rPr>
          <w:rFonts w:ascii="Times New Roman" w:hAnsi="Times New Roman" w:cs="Times New Roman"/>
          <w:sz w:val="20"/>
          <w:szCs w:val="20"/>
        </w:rPr>
      </w:pPr>
      <w:r w:rsidRPr="007A269A">
        <w:rPr>
          <w:rFonts w:ascii="Times New Roman" w:hAnsi="Times New Roman" w:cs="Times New Roman"/>
          <w:sz w:val="20"/>
          <w:szCs w:val="20"/>
        </w:rPr>
        <w:t>II - para outros serviços e compras de valor até 10% (dez por cento) do limite previsto na alínea a do inciso II do artigo anterior, e para alienações, nos casos previstos nesta Lei, desde que não se refiram a parcelas de um mesmo serviço, compra ou alienação de maior vulto que possa ser realizada de uma só vez;</w:t>
      </w:r>
      <w:proofErr w:type="gramStart"/>
      <w:r w:rsidRPr="007A269A">
        <w:rPr>
          <w:rFonts w:ascii="Times New Roman" w:hAnsi="Times New Roman" w:cs="Times New Roman"/>
          <w:sz w:val="20"/>
          <w:szCs w:val="20"/>
        </w:rPr>
        <w:t>”</w:t>
      </w:r>
      <w:proofErr w:type="gramEnd"/>
    </w:p>
    <w:p w:rsidR="002B4DA1" w:rsidRPr="007A269A" w:rsidRDefault="002B4DA1" w:rsidP="002B4DA1">
      <w:pPr>
        <w:spacing w:line="240" w:lineRule="auto"/>
        <w:ind w:left="360" w:right="284"/>
        <w:jc w:val="both"/>
        <w:rPr>
          <w:rFonts w:ascii="Times New Roman" w:hAnsi="Times New Roman" w:cs="Times New Roman"/>
          <w:sz w:val="20"/>
          <w:szCs w:val="20"/>
        </w:rPr>
      </w:pPr>
    </w:p>
    <w:p w:rsidR="002B4DA1" w:rsidRPr="008E184A" w:rsidRDefault="002B4DA1" w:rsidP="008E184A">
      <w:pPr>
        <w:spacing w:line="360" w:lineRule="auto"/>
        <w:ind w:righ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69A">
        <w:rPr>
          <w:rFonts w:ascii="Times New Roman" w:hAnsi="Times New Roman" w:cs="Times New Roman"/>
          <w:sz w:val="24"/>
          <w:szCs w:val="24"/>
        </w:rPr>
        <w:t xml:space="preserve">Desta forma, considerando os argumentos elencados, optou-se pela realização do </w:t>
      </w:r>
      <w:r w:rsidRPr="008E184A">
        <w:rPr>
          <w:rFonts w:ascii="Times New Roman" w:hAnsi="Times New Roman" w:cs="Times New Roman"/>
          <w:sz w:val="24"/>
          <w:szCs w:val="24"/>
        </w:rPr>
        <w:t xml:space="preserve">procedimento de dispensa de licitação para </w:t>
      </w:r>
      <w:r w:rsidR="00E00D69">
        <w:rPr>
          <w:rFonts w:ascii="Times New Roman" w:hAnsi="Times New Roman" w:cs="Times New Roman"/>
          <w:sz w:val="24"/>
          <w:szCs w:val="24"/>
        </w:rPr>
        <w:t>aquisição do objeto da Dispensa de Licitação 002/2019.</w:t>
      </w:r>
      <w:r w:rsidRPr="008E1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E4B" w:rsidRDefault="005A5E4B" w:rsidP="008E184A">
      <w:pPr>
        <w:ind w:right="284" w:firstLine="709"/>
        <w:rPr>
          <w:rFonts w:ascii="Times New Roman" w:hAnsi="Times New Roman" w:cs="Times New Roman"/>
          <w:sz w:val="24"/>
          <w:szCs w:val="24"/>
        </w:rPr>
      </w:pPr>
      <w:r w:rsidRPr="008E184A">
        <w:rPr>
          <w:rFonts w:ascii="Times New Roman" w:hAnsi="Times New Roman" w:cs="Times New Roman"/>
          <w:sz w:val="24"/>
          <w:szCs w:val="24"/>
        </w:rPr>
        <w:t xml:space="preserve"> </w:t>
      </w:r>
      <w:r w:rsidR="00E00D69">
        <w:rPr>
          <w:rFonts w:ascii="Times New Roman" w:hAnsi="Times New Roman" w:cs="Times New Roman"/>
          <w:sz w:val="24"/>
          <w:szCs w:val="24"/>
        </w:rPr>
        <w:t xml:space="preserve">Campo </w:t>
      </w:r>
      <w:proofErr w:type="spellStart"/>
      <w:r w:rsidR="00E00D69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="00E00D69">
        <w:rPr>
          <w:rFonts w:ascii="Times New Roman" w:hAnsi="Times New Roman" w:cs="Times New Roman"/>
          <w:sz w:val="24"/>
          <w:szCs w:val="24"/>
        </w:rPr>
        <w:t>/SC, 21</w:t>
      </w:r>
      <w:r w:rsidR="008E184A" w:rsidRPr="008E184A">
        <w:rPr>
          <w:rFonts w:ascii="Times New Roman" w:hAnsi="Times New Roman" w:cs="Times New Roman"/>
          <w:sz w:val="24"/>
          <w:szCs w:val="24"/>
        </w:rPr>
        <w:t xml:space="preserve"> de </w:t>
      </w:r>
      <w:r w:rsidR="00E00D69">
        <w:rPr>
          <w:rFonts w:ascii="Times New Roman" w:hAnsi="Times New Roman" w:cs="Times New Roman"/>
          <w:sz w:val="24"/>
          <w:szCs w:val="24"/>
        </w:rPr>
        <w:t>março</w:t>
      </w:r>
      <w:r w:rsidR="008E184A" w:rsidRPr="008E184A">
        <w:rPr>
          <w:rFonts w:ascii="Times New Roman" w:hAnsi="Times New Roman" w:cs="Times New Roman"/>
          <w:sz w:val="24"/>
          <w:szCs w:val="24"/>
        </w:rPr>
        <w:t xml:space="preserve"> de 201</w:t>
      </w:r>
      <w:r w:rsidR="00A07A15">
        <w:rPr>
          <w:rFonts w:ascii="Times New Roman" w:hAnsi="Times New Roman" w:cs="Times New Roman"/>
          <w:sz w:val="24"/>
          <w:szCs w:val="24"/>
        </w:rPr>
        <w:t>9</w:t>
      </w:r>
      <w:r w:rsidR="008E184A" w:rsidRPr="008E184A">
        <w:rPr>
          <w:rFonts w:ascii="Times New Roman" w:hAnsi="Times New Roman" w:cs="Times New Roman"/>
          <w:sz w:val="24"/>
          <w:szCs w:val="24"/>
        </w:rPr>
        <w:t>.</w:t>
      </w:r>
    </w:p>
    <w:p w:rsidR="00E00D69" w:rsidRDefault="00E00D69" w:rsidP="008E184A">
      <w:pPr>
        <w:ind w:right="284" w:firstLine="709"/>
        <w:rPr>
          <w:rFonts w:ascii="Times New Roman" w:hAnsi="Times New Roman" w:cs="Times New Roman"/>
          <w:sz w:val="24"/>
          <w:szCs w:val="24"/>
        </w:rPr>
      </w:pPr>
    </w:p>
    <w:p w:rsidR="008E184A" w:rsidRDefault="008E184A" w:rsidP="008E184A">
      <w:pPr>
        <w:ind w:right="284" w:firstLine="709"/>
        <w:rPr>
          <w:rFonts w:ascii="Times New Roman" w:hAnsi="Times New Roman" w:cs="Times New Roman"/>
          <w:sz w:val="24"/>
          <w:szCs w:val="24"/>
        </w:rPr>
      </w:pPr>
    </w:p>
    <w:p w:rsidR="008E184A" w:rsidRPr="008E184A" w:rsidRDefault="00A07A15" w:rsidP="008E184A">
      <w:pPr>
        <w:spacing w:after="0" w:line="240" w:lineRule="auto"/>
        <w:ind w:right="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ROBSON RAMOS</w:t>
      </w:r>
    </w:p>
    <w:p w:rsidR="008E184A" w:rsidRPr="008E184A" w:rsidRDefault="008E184A" w:rsidP="008E184A">
      <w:pPr>
        <w:spacing w:after="0" w:line="240" w:lineRule="auto"/>
        <w:ind w:right="284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sectPr w:rsidR="008E184A" w:rsidRPr="008E184A" w:rsidSect="008E184A">
      <w:headerReference w:type="default" r:id="rId9"/>
      <w:footerReference w:type="default" r:id="rId10"/>
      <w:pgSz w:w="11906" w:h="16838"/>
      <w:pgMar w:top="403" w:right="849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5A2" w:rsidRDefault="00B475A2" w:rsidP="00055B2E">
      <w:pPr>
        <w:spacing w:after="0" w:line="240" w:lineRule="auto"/>
      </w:pPr>
      <w:r>
        <w:separator/>
      </w:r>
    </w:p>
  </w:endnote>
  <w:endnote w:type="continuationSeparator" w:id="0">
    <w:p w:rsidR="00B475A2" w:rsidRDefault="00B475A2" w:rsidP="00055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DA1" w:rsidRPr="00055B2E" w:rsidRDefault="002B4DA1" w:rsidP="00055B2E">
    <w:pPr>
      <w:pStyle w:val="Rodap"/>
      <w:jc w:val="center"/>
      <w:rPr>
        <w:rFonts w:ascii="Times New Roman" w:hAnsi="Times New Roman" w:cs="Times New Roman"/>
        <w:sz w:val="24"/>
        <w:szCs w:val="24"/>
      </w:rPr>
    </w:pPr>
    <w:r w:rsidRPr="00055B2E">
      <w:rPr>
        <w:rFonts w:ascii="Times New Roman" w:hAnsi="Times New Roman" w:cs="Times New Roman"/>
        <w:sz w:val="24"/>
        <w:szCs w:val="24"/>
      </w:rPr>
      <w:t>CNPJ 07.903.173/0001-69</w:t>
    </w:r>
  </w:p>
  <w:p w:rsidR="002B4DA1" w:rsidRPr="00055B2E" w:rsidRDefault="002B4DA1" w:rsidP="00055B2E">
    <w:pPr>
      <w:pStyle w:val="Rodap"/>
      <w:jc w:val="center"/>
      <w:rPr>
        <w:rFonts w:ascii="Times New Roman" w:hAnsi="Times New Roman" w:cs="Times New Roman"/>
        <w:sz w:val="24"/>
        <w:szCs w:val="24"/>
      </w:rPr>
    </w:pPr>
    <w:r w:rsidRPr="00055B2E">
      <w:rPr>
        <w:rFonts w:ascii="Times New Roman" w:hAnsi="Times New Roman" w:cs="Times New Roman"/>
        <w:sz w:val="24"/>
        <w:szCs w:val="24"/>
      </w:rPr>
      <w:t xml:space="preserve">Av. </w:t>
    </w:r>
    <w:proofErr w:type="spellStart"/>
    <w:r w:rsidRPr="00055B2E">
      <w:rPr>
        <w:rFonts w:ascii="Times New Roman" w:hAnsi="Times New Roman" w:cs="Times New Roman"/>
        <w:sz w:val="24"/>
        <w:szCs w:val="24"/>
      </w:rPr>
      <w:t>Astor</w:t>
    </w:r>
    <w:proofErr w:type="spellEnd"/>
    <w:r w:rsidRPr="00055B2E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055B2E">
      <w:rPr>
        <w:rFonts w:ascii="Times New Roman" w:hAnsi="Times New Roman" w:cs="Times New Roman"/>
        <w:sz w:val="24"/>
        <w:szCs w:val="24"/>
      </w:rPr>
      <w:t>Schoeninger</w:t>
    </w:r>
    <w:proofErr w:type="spellEnd"/>
    <w:r w:rsidRPr="00055B2E">
      <w:rPr>
        <w:rFonts w:ascii="Times New Roman" w:hAnsi="Times New Roman" w:cs="Times New Roman"/>
        <w:sz w:val="24"/>
        <w:szCs w:val="24"/>
      </w:rPr>
      <w:t>, 969 – Centro – Cx. Postal 06 – Fone: (049) 3655-</w:t>
    </w:r>
    <w:proofErr w:type="gramStart"/>
    <w:r w:rsidRPr="00055B2E">
      <w:rPr>
        <w:rFonts w:ascii="Times New Roman" w:hAnsi="Times New Roman" w:cs="Times New Roman"/>
        <w:sz w:val="24"/>
        <w:szCs w:val="24"/>
      </w:rPr>
      <w:t>1017</w:t>
    </w:r>
    <w:proofErr w:type="gramEnd"/>
  </w:p>
  <w:p w:rsidR="002B4DA1" w:rsidRPr="00055B2E" w:rsidRDefault="002B4DA1" w:rsidP="00055B2E">
    <w:pPr>
      <w:pStyle w:val="Rodap"/>
      <w:jc w:val="center"/>
      <w:rPr>
        <w:rFonts w:ascii="Times New Roman" w:hAnsi="Times New Roman" w:cs="Times New Roman"/>
        <w:sz w:val="24"/>
        <w:szCs w:val="24"/>
      </w:rPr>
    </w:pPr>
    <w:r w:rsidRPr="00055B2E">
      <w:rPr>
        <w:rFonts w:ascii="Times New Roman" w:hAnsi="Times New Roman" w:cs="Times New Roman"/>
        <w:sz w:val="24"/>
        <w:szCs w:val="24"/>
      </w:rPr>
      <w:t xml:space="preserve">CEP 89980-000 – Campo </w:t>
    </w:r>
    <w:proofErr w:type="spellStart"/>
    <w:r w:rsidRPr="00055B2E">
      <w:rPr>
        <w:rFonts w:ascii="Times New Roman" w:hAnsi="Times New Roman" w:cs="Times New Roman"/>
        <w:sz w:val="24"/>
        <w:szCs w:val="24"/>
      </w:rPr>
      <w:t>Erê</w:t>
    </w:r>
    <w:proofErr w:type="spellEnd"/>
    <w:r w:rsidRPr="00055B2E">
      <w:rPr>
        <w:rFonts w:ascii="Times New Roman" w:hAnsi="Times New Roman" w:cs="Times New Roman"/>
        <w:sz w:val="24"/>
        <w:szCs w:val="24"/>
      </w:rPr>
      <w:t xml:space="preserve"> – Santa Catarina – E-mail: </w:t>
    </w:r>
    <w:r w:rsidR="00E00D69">
      <w:rPr>
        <w:rFonts w:ascii="Times New Roman" w:hAnsi="Times New Roman" w:cs="Times New Roman"/>
        <w:sz w:val="24"/>
        <w:szCs w:val="24"/>
      </w:rPr>
      <w:t>camara@campoere.sc.leg.br</w:t>
    </w:r>
  </w:p>
  <w:p w:rsidR="002B4DA1" w:rsidRDefault="002B4DA1">
    <w:pPr>
      <w:pStyle w:val="Rodap"/>
    </w:pPr>
  </w:p>
  <w:p w:rsidR="002B4DA1" w:rsidRDefault="002B4DA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5A2" w:rsidRDefault="00B475A2" w:rsidP="00055B2E">
      <w:pPr>
        <w:spacing w:after="0" w:line="240" w:lineRule="auto"/>
      </w:pPr>
      <w:r>
        <w:separator/>
      </w:r>
    </w:p>
  </w:footnote>
  <w:footnote w:type="continuationSeparator" w:id="0">
    <w:p w:rsidR="00B475A2" w:rsidRDefault="00B475A2" w:rsidP="00055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DA1" w:rsidRDefault="002B4DA1" w:rsidP="00055B2E">
    <w:pPr>
      <w:pStyle w:val="Cabealho"/>
      <w:ind w:left="-851"/>
    </w:pPr>
  </w:p>
  <w:p w:rsidR="002B4DA1" w:rsidRDefault="002B4DA1" w:rsidP="00055B2E">
    <w:pPr>
      <w:pStyle w:val="Cabealho"/>
      <w:ind w:left="-851"/>
    </w:pPr>
    <w:r>
      <w:rPr>
        <w:rFonts w:ascii="Bookman Old Style" w:hAnsi="Bookman Old Style"/>
        <w:b/>
        <w:caps/>
        <w:noProof/>
        <w:color w:val="000000"/>
        <w:lang w:eastAsia="pt-BR"/>
      </w:rPr>
      <w:drawing>
        <wp:inline distT="0" distB="0" distL="0" distR="0" wp14:anchorId="51386A24" wp14:editId="7C4CD2D2">
          <wp:extent cx="1228725" cy="1038860"/>
          <wp:effectExtent l="0" t="0" r="9525" b="889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b/>
        <w:caps/>
        <w:noProof/>
        <w:color w:val="000000"/>
      </w:rPr>
      <w:t xml:space="preserve">  </w:t>
    </w:r>
    <w:r w:rsidRPr="00FE5DAA">
      <w:rPr>
        <w:rFonts w:ascii="Calibri" w:hAnsi="Calibri" w:cs="Calibri"/>
        <w:b/>
        <w:caps/>
        <w:noProof/>
        <w:color w:val="000000"/>
        <w:sz w:val="28"/>
        <w:szCs w:val="28"/>
      </w:rPr>
      <w:tab/>
    </w:r>
    <w:r w:rsidRPr="00FE5DAA">
      <w:rPr>
        <w:rFonts w:ascii="Calibri" w:hAnsi="Calibri" w:cs="Calibri"/>
        <w:caps/>
        <w:noProof/>
        <w:color w:val="000000"/>
        <w:sz w:val="28"/>
        <w:szCs w:val="28"/>
      </w:rPr>
      <w:t>Câmara Municipal de vereadores de campo erê</w:t>
    </w:r>
    <w:r>
      <w:rPr>
        <w:rFonts w:ascii="Bookman Old Style" w:hAnsi="Bookman Old Style"/>
        <w:b/>
        <w:caps/>
        <w:noProof/>
        <w:color w:val="000000"/>
      </w:rPr>
      <w:t xml:space="preserve">  </w:t>
    </w:r>
    <w:r>
      <w:rPr>
        <w:rFonts w:ascii="Bookman Old Style" w:hAnsi="Bookman Old Style"/>
        <w:b/>
        <w:caps/>
        <w:noProof/>
        <w:color w:val="000000"/>
        <w:lang w:eastAsia="pt-BR"/>
      </w:rPr>
      <w:drawing>
        <wp:inline distT="0" distB="0" distL="0" distR="0" wp14:anchorId="2A40CA23" wp14:editId="12976055">
          <wp:extent cx="906780" cy="987425"/>
          <wp:effectExtent l="0" t="0" r="762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4DA1" w:rsidRDefault="002B4DA1">
    <w:pPr>
      <w:pStyle w:val="Cabealho"/>
    </w:pPr>
  </w:p>
  <w:p w:rsidR="002B4DA1" w:rsidRDefault="002B4DA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B3E"/>
    <w:multiLevelType w:val="hybridMultilevel"/>
    <w:tmpl w:val="AC3896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95A20"/>
    <w:multiLevelType w:val="hybridMultilevel"/>
    <w:tmpl w:val="77F469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30"/>
    <w:rsid w:val="000301ED"/>
    <w:rsid w:val="00055B2E"/>
    <w:rsid w:val="000E1A0A"/>
    <w:rsid w:val="001328A9"/>
    <w:rsid w:val="001C2BBA"/>
    <w:rsid w:val="002325AB"/>
    <w:rsid w:val="00276EDA"/>
    <w:rsid w:val="002A1C30"/>
    <w:rsid w:val="002B4DA1"/>
    <w:rsid w:val="002C4386"/>
    <w:rsid w:val="002F1A01"/>
    <w:rsid w:val="00337160"/>
    <w:rsid w:val="003728AE"/>
    <w:rsid w:val="004078EF"/>
    <w:rsid w:val="00575DB7"/>
    <w:rsid w:val="005A5E4B"/>
    <w:rsid w:val="00687D05"/>
    <w:rsid w:val="006C1F05"/>
    <w:rsid w:val="0089108E"/>
    <w:rsid w:val="008E184A"/>
    <w:rsid w:val="009B1C4C"/>
    <w:rsid w:val="009D5CDE"/>
    <w:rsid w:val="00A07A15"/>
    <w:rsid w:val="00A07A9F"/>
    <w:rsid w:val="00A23E03"/>
    <w:rsid w:val="00B057E0"/>
    <w:rsid w:val="00B0691A"/>
    <w:rsid w:val="00B475A2"/>
    <w:rsid w:val="00B84577"/>
    <w:rsid w:val="00D16857"/>
    <w:rsid w:val="00D30B95"/>
    <w:rsid w:val="00D60DA8"/>
    <w:rsid w:val="00D755B3"/>
    <w:rsid w:val="00D96874"/>
    <w:rsid w:val="00E00D69"/>
    <w:rsid w:val="00E03E93"/>
    <w:rsid w:val="00E44235"/>
    <w:rsid w:val="00E64D83"/>
    <w:rsid w:val="00E822C9"/>
    <w:rsid w:val="00E86269"/>
    <w:rsid w:val="00ED1754"/>
    <w:rsid w:val="00ED64A0"/>
    <w:rsid w:val="00EF4DC7"/>
    <w:rsid w:val="00F1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D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0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301ED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30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01E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B2E"/>
  </w:style>
  <w:style w:type="paragraph" w:styleId="Rodap">
    <w:name w:val="footer"/>
    <w:basedOn w:val="Normal"/>
    <w:link w:val="RodapChar"/>
    <w:unhideWhenUsed/>
    <w:rsid w:val="00055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55B2E"/>
  </w:style>
  <w:style w:type="paragraph" w:styleId="Textodebalo">
    <w:name w:val="Balloon Text"/>
    <w:basedOn w:val="Normal"/>
    <w:link w:val="TextodebaloChar"/>
    <w:uiPriority w:val="99"/>
    <w:semiHidden/>
    <w:unhideWhenUsed/>
    <w:rsid w:val="0005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D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0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301ED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30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01E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B2E"/>
  </w:style>
  <w:style w:type="paragraph" w:styleId="Rodap">
    <w:name w:val="footer"/>
    <w:basedOn w:val="Normal"/>
    <w:link w:val="RodapChar"/>
    <w:unhideWhenUsed/>
    <w:rsid w:val="00055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55B2E"/>
  </w:style>
  <w:style w:type="paragraph" w:styleId="Textodebalo">
    <w:name w:val="Balloon Text"/>
    <w:basedOn w:val="Normal"/>
    <w:link w:val="TextodebaloChar"/>
    <w:uiPriority w:val="99"/>
    <w:semiHidden/>
    <w:unhideWhenUsed/>
    <w:rsid w:val="0005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C689E-8934-47F2-BAA4-2F1921E0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camara02</cp:lastModifiedBy>
  <cp:revision>10</cp:revision>
  <cp:lastPrinted>2019-03-21T12:54:00Z</cp:lastPrinted>
  <dcterms:created xsi:type="dcterms:W3CDTF">2017-01-13T13:18:00Z</dcterms:created>
  <dcterms:modified xsi:type="dcterms:W3CDTF">2019-03-21T13:13:00Z</dcterms:modified>
</cp:coreProperties>
</file>