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66" w:rsidRDefault="00FD4166" w:rsidP="00A50C65">
      <w:pPr>
        <w:spacing w:before="24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3641F" w:rsidRDefault="0093641F" w:rsidP="00A50C65">
      <w:pPr>
        <w:spacing w:before="24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0C65" w:rsidRDefault="00A50C65" w:rsidP="00A50C65">
      <w:pPr>
        <w:spacing w:before="24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9C8">
        <w:rPr>
          <w:rFonts w:ascii="Arial" w:hAnsi="Arial" w:cs="Arial"/>
          <w:b/>
          <w:sz w:val="24"/>
          <w:szCs w:val="24"/>
          <w:u w:val="single"/>
        </w:rPr>
        <w:t xml:space="preserve">EMENDA </w:t>
      </w:r>
      <w:r w:rsidR="00FD4166">
        <w:rPr>
          <w:rFonts w:ascii="Arial" w:hAnsi="Arial" w:cs="Arial"/>
          <w:b/>
          <w:sz w:val="24"/>
          <w:szCs w:val="24"/>
          <w:u w:val="single"/>
        </w:rPr>
        <w:t>À</w:t>
      </w:r>
      <w:r w:rsidRPr="003349C8">
        <w:rPr>
          <w:rFonts w:ascii="Arial" w:hAnsi="Arial" w:cs="Arial"/>
          <w:b/>
          <w:sz w:val="24"/>
          <w:szCs w:val="24"/>
          <w:u w:val="single"/>
        </w:rPr>
        <w:t xml:space="preserve"> LE</w:t>
      </w:r>
      <w:r>
        <w:rPr>
          <w:rFonts w:ascii="Arial" w:hAnsi="Arial" w:cs="Arial"/>
          <w:b/>
          <w:sz w:val="24"/>
          <w:szCs w:val="24"/>
          <w:u w:val="single"/>
        </w:rPr>
        <w:t>I ORGÂNICA MUNI</w:t>
      </w:r>
      <w:r w:rsidR="009138AD">
        <w:rPr>
          <w:rFonts w:ascii="Arial" w:hAnsi="Arial" w:cs="Arial"/>
          <w:b/>
          <w:sz w:val="24"/>
          <w:szCs w:val="24"/>
          <w:u w:val="single"/>
        </w:rPr>
        <w:t>CI</w:t>
      </w:r>
      <w:r w:rsidR="00FD4166">
        <w:rPr>
          <w:rFonts w:ascii="Arial" w:hAnsi="Arial" w:cs="Arial"/>
          <w:b/>
          <w:sz w:val="24"/>
          <w:szCs w:val="24"/>
          <w:u w:val="single"/>
        </w:rPr>
        <w:t>PAL N. 001/2023, DE 27 DE JUNHO DE 2023.</w:t>
      </w:r>
    </w:p>
    <w:p w:rsidR="00A50C65" w:rsidRDefault="00A50C65" w:rsidP="00A50C65">
      <w:pPr>
        <w:spacing w:before="24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A50C65" w:rsidRDefault="00A50C65" w:rsidP="00A50C65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49C8">
        <w:rPr>
          <w:rFonts w:ascii="Arial" w:hAnsi="Arial" w:cs="Arial"/>
          <w:sz w:val="24"/>
          <w:szCs w:val="24"/>
        </w:rPr>
        <w:t xml:space="preserve">A Mesa </w:t>
      </w:r>
      <w:r w:rsidR="00050738">
        <w:rPr>
          <w:rFonts w:ascii="Arial" w:hAnsi="Arial" w:cs="Arial"/>
          <w:sz w:val="24"/>
          <w:szCs w:val="24"/>
        </w:rPr>
        <w:t xml:space="preserve">Diretora </w:t>
      </w:r>
      <w:r w:rsidRPr="003349C8">
        <w:rPr>
          <w:rFonts w:ascii="Arial" w:hAnsi="Arial" w:cs="Arial"/>
          <w:sz w:val="24"/>
          <w:szCs w:val="24"/>
        </w:rPr>
        <w:t xml:space="preserve">da Câmara Municipal de Vereadores de Campo </w:t>
      </w:r>
      <w:proofErr w:type="spellStart"/>
      <w:r w:rsidRPr="003349C8">
        <w:rPr>
          <w:rFonts w:ascii="Arial" w:hAnsi="Arial" w:cs="Arial"/>
          <w:sz w:val="24"/>
          <w:szCs w:val="24"/>
        </w:rPr>
        <w:t>Erê</w:t>
      </w:r>
      <w:proofErr w:type="spellEnd"/>
      <w:r w:rsidRPr="003349C8">
        <w:rPr>
          <w:rFonts w:ascii="Arial" w:hAnsi="Arial" w:cs="Arial"/>
          <w:sz w:val="24"/>
          <w:szCs w:val="24"/>
        </w:rPr>
        <w:t xml:space="preserve">, </w:t>
      </w:r>
      <w:r w:rsidR="00FD4166">
        <w:rPr>
          <w:rFonts w:ascii="Arial" w:hAnsi="Arial" w:cs="Arial"/>
          <w:sz w:val="24"/>
          <w:szCs w:val="24"/>
        </w:rPr>
        <w:t xml:space="preserve">Estado de Santa Catarina, </w:t>
      </w:r>
      <w:r>
        <w:rPr>
          <w:rFonts w:ascii="Arial" w:hAnsi="Arial" w:cs="Arial"/>
          <w:sz w:val="24"/>
          <w:szCs w:val="24"/>
        </w:rPr>
        <w:t>no uso de suas atribuições legais que lhe</w:t>
      </w:r>
      <w:r w:rsidR="00FD4166">
        <w:rPr>
          <w:rFonts w:ascii="Arial" w:hAnsi="Arial" w:cs="Arial"/>
          <w:sz w:val="24"/>
          <w:szCs w:val="24"/>
        </w:rPr>
        <w:t xml:space="preserve"> são conferidas pelo Regimento Interno, Lei Orgânica Municipal e Constituição Federal</w:t>
      </w:r>
      <w:r w:rsidRPr="003349C8">
        <w:rPr>
          <w:rFonts w:ascii="Arial" w:hAnsi="Arial" w:cs="Arial"/>
          <w:sz w:val="24"/>
          <w:szCs w:val="24"/>
        </w:rPr>
        <w:t xml:space="preserve"> promulga a seguinte Emenda ao texto da </w:t>
      </w:r>
      <w:r w:rsidRPr="00A50C65">
        <w:rPr>
          <w:rFonts w:ascii="Arial" w:hAnsi="Arial" w:cs="Arial"/>
          <w:b/>
          <w:sz w:val="24"/>
          <w:szCs w:val="24"/>
        </w:rPr>
        <w:t xml:space="preserve">Lei Orgânica do Município de Campo </w:t>
      </w:r>
      <w:proofErr w:type="spellStart"/>
      <w:r w:rsidRPr="00A50C65">
        <w:rPr>
          <w:rFonts w:ascii="Arial" w:hAnsi="Arial" w:cs="Arial"/>
          <w:b/>
          <w:sz w:val="24"/>
          <w:szCs w:val="24"/>
        </w:rPr>
        <w:t>Erê</w:t>
      </w:r>
      <w:proofErr w:type="spellEnd"/>
      <w:r w:rsidRPr="00A50C65">
        <w:rPr>
          <w:rFonts w:ascii="Arial" w:hAnsi="Arial" w:cs="Arial"/>
          <w:b/>
          <w:sz w:val="24"/>
          <w:szCs w:val="24"/>
        </w:rPr>
        <w:t>, Estado de Santa Catarina</w:t>
      </w:r>
      <w:r w:rsidRPr="003349C8">
        <w:rPr>
          <w:rFonts w:ascii="Arial" w:hAnsi="Arial" w:cs="Arial"/>
          <w:sz w:val="24"/>
          <w:szCs w:val="24"/>
        </w:rPr>
        <w:t>:</w:t>
      </w:r>
    </w:p>
    <w:p w:rsidR="00FD4166" w:rsidRDefault="00FD4166" w:rsidP="00A50C65">
      <w:pPr>
        <w:spacing w:before="24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D4166" w:rsidRPr="00A33CEB" w:rsidRDefault="00FD4166" w:rsidP="00FD4166">
      <w:pPr>
        <w:ind w:right="-1"/>
        <w:jc w:val="both"/>
        <w:rPr>
          <w:rFonts w:ascii="Arial" w:hAnsi="Arial" w:cs="Arial"/>
          <w:sz w:val="24"/>
          <w:szCs w:val="24"/>
        </w:rPr>
      </w:pPr>
      <w:r w:rsidRPr="00A33CEB">
        <w:rPr>
          <w:rFonts w:ascii="Arial" w:hAnsi="Arial" w:cs="Arial"/>
          <w:b/>
          <w:sz w:val="24"/>
          <w:szCs w:val="24"/>
        </w:rPr>
        <w:t>Art. 1º:</w:t>
      </w:r>
      <w:r w:rsidRPr="00A33CEB">
        <w:rPr>
          <w:rFonts w:ascii="Arial" w:hAnsi="Arial" w:cs="Arial"/>
          <w:sz w:val="24"/>
          <w:szCs w:val="24"/>
        </w:rPr>
        <w:t xml:space="preserve"> Fica incluído o Art. 110-A na Lei Orgâ</w:t>
      </w:r>
      <w:r>
        <w:rPr>
          <w:rFonts w:ascii="Arial" w:hAnsi="Arial" w:cs="Arial"/>
          <w:sz w:val="24"/>
          <w:szCs w:val="24"/>
        </w:rPr>
        <w:t xml:space="preserve">nica do Município de Campo </w:t>
      </w:r>
      <w:proofErr w:type="spellStart"/>
      <w:r>
        <w:rPr>
          <w:rFonts w:ascii="Arial" w:hAnsi="Arial" w:cs="Arial"/>
          <w:sz w:val="24"/>
          <w:szCs w:val="24"/>
        </w:rPr>
        <w:t>Erê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33CEB">
        <w:rPr>
          <w:rFonts w:ascii="Arial" w:hAnsi="Arial" w:cs="Arial"/>
          <w:sz w:val="24"/>
          <w:szCs w:val="24"/>
        </w:rPr>
        <w:t>que passa a ter a seguinte redação:</w:t>
      </w:r>
    </w:p>
    <w:p w:rsidR="00FD4166" w:rsidRPr="00A33CEB" w:rsidRDefault="00FD4166" w:rsidP="00FD416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D4166" w:rsidRPr="00CB5359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proofErr w:type="gramStart"/>
      <w:r w:rsidRPr="00CB5359">
        <w:rPr>
          <w:rFonts w:ascii="Arial" w:hAnsi="Arial" w:cs="Arial"/>
          <w:b/>
          <w:sz w:val="24"/>
          <w:szCs w:val="24"/>
        </w:rPr>
        <w:t>“Art.110-A.</w:t>
      </w:r>
      <w:proofErr w:type="gramEnd"/>
      <w:r w:rsidRPr="00CB5359">
        <w:rPr>
          <w:rFonts w:ascii="Arial" w:hAnsi="Arial" w:cs="Arial"/>
          <w:sz w:val="24"/>
          <w:szCs w:val="24"/>
        </w:rPr>
        <w:t xml:space="preserve"> É obrigatória a execução orçamentária e financeira da programação incluída por emendas individuais ou coletivas do Legislativo Municipal em Lei Orçamentária Anual. </w:t>
      </w:r>
    </w:p>
    <w:p w:rsidR="00FD4166" w:rsidRPr="00CB5359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CB5359">
        <w:rPr>
          <w:rFonts w:ascii="Arial" w:hAnsi="Arial" w:cs="Arial"/>
          <w:b/>
          <w:sz w:val="24"/>
          <w:szCs w:val="24"/>
        </w:rPr>
        <w:t>§1º</w:t>
      </w:r>
      <w:r w:rsidRPr="00CB5359">
        <w:rPr>
          <w:rFonts w:ascii="Arial" w:hAnsi="Arial" w:cs="Arial"/>
          <w:sz w:val="24"/>
          <w:szCs w:val="24"/>
        </w:rPr>
        <w:t xml:space="preserve"> As emendas individuais ou coletivas ao projeto de lei orçamentária serão aprovadas no </w:t>
      </w:r>
      <w:r>
        <w:rPr>
          <w:rFonts w:ascii="Arial" w:hAnsi="Arial" w:cs="Arial"/>
          <w:sz w:val="24"/>
          <w:szCs w:val="24"/>
        </w:rPr>
        <w:t>limite de 2</w:t>
      </w:r>
      <w:r w:rsidRPr="00CB5359">
        <w:rPr>
          <w:rFonts w:ascii="Arial" w:hAnsi="Arial" w:cs="Arial"/>
          <w:sz w:val="24"/>
          <w:szCs w:val="24"/>
        </w:rPr>
        <w:t>% (</w:t>
      </w:r>
      <w:r>
        <w:rPr>
          <w:rFonts w:ascii="Arial" w:hAnsi="Arial" w:cs="Arial"/>
          <w:sz w:val="24"/>
          <w:szCs w:val="24"/>
        </w:rPr>
        <w:t>dois</w:t>
      </w:r>
      <w:r w:rsidRPr="00CB5359">
        <w:rPr>
          <w:rFonts w:ascii="Arial" w:hAnsi="Arial" w:cs="Arial"/>
          <w:sz w:val="24"/>
          <w:szCs w:val="24"/>
        </w:rPr>
        <w:t xml:space="preserve"> por cento) da receita corrente líquida prevista no projeto encaminhado pelo Poder Executivo, sendo que a metade deste percentual será destinada a ações e serviços públicos de saúde.</w:t>
      </w:r>
    </w:p>
    <w:p w:rsidR="00FD4166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CB5359">
        <w:rPr>
          <w:rFonts w:ascii="Arial" w:hAnsi="Arial" w:cs="Arial"/>
          <w:b/>
          <w:sz w:val="24"/>
          <w:szCs w:val="24"/>
        </w:rPr>
        <w:t xml:space="preserve"> §2º</w:t>
      </w:r>
      <w:r w:rsidRPr="00CB5359">
        <w:rPr>
          <w:rFonts w:ascii="Arial" w:hAnsi="Arial" w:cs="Arial"/>
          <w:sz w:val="24"/>
          <w:szCs w:val="24"/>
        </w:rPr>
        <w:t xml:space="preserve"> As programações orçamentárias previstas no caput deste artigo não serão de execução obrigatória nos casos dos impedimentos estritamente de ordem técnica, nestes casos serão adotadas as seguintes medidas: </w:t>
      </w:r>
    </w:p>
    <w:p w:rsidR="00FD4166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CB5359">
        <w:rPr>
          <w:rFonts w:ascii="Arial" w:hAnsi="Arial" w:cs="Arial"/>
          <w:b/>
          <w:sz w:val="24"/>
          <w:szCs w:val="24"/>
        </w:rPr>
        <w:t>I –</w:t>
      </w:r>
      <w:r w:rsidRPr="00CB5359">
        <w:rPr>
          <w:rFonts w:ascii="Arial" w:hAnsi="Arial" w:cs="Arial"/>
          <w:sz w:val="24"/>
          <w:szCs w:val="24"/>
        </w:rPr>
        <w:t xml:space="preserve"> até 120 (cento e vinte) dias após a publicação da Lei Orçamentária, o Poder Executivo, enviará ao Poder </w:t>
      </w:r>
      <w:proofErr w:type="gramStart"/>
      <w:r w:rsidRPr="00CB5359">
        <w:rPr>
          <w:rFonts w:ascii="Arial" w:hAnsi="Arial" w:cs="Arial"/>
          <w:sz w:val="24"/>
          <w:szCs w:val="24"/>
        </w:rPr>
        <w:t>Legislativo as justificativas do impedimento</w:t>
      </w:r>
      <w:proofErr w:type="gramEnd"/>
      <w:r w:rsidRPr="00CB5359">
        <w:rPr>
          <w:rFonts w:ascii="Arial" w:hAnsi="Arial" w:cs="Arial"/>
          <w:sz w:val="24"/>
          <w:szCs w:val="24"/>
        </w:rPr>
        <w:t xml:space="preserve">; </w:t>
      </w:r>
    </w:p>
    <w:p w:rsidR="0093641F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CB5359">
        <w:rPr>
          <w:rFonts w:ascii="Arial" w:hAnsi="Arial" w:cs="Arial"/>
          <w:b/>
          <w:sz w:val="24"/>
          <w:szCs w:val="24"/>
        </w:rPr>
        <w:t>II –</w:t>
      </w:r>
      <w:r w:rsidRPr="00CB5359">
        <w:rPr>
          <w:rFonts w:ascii="Arial" w:hAnsi="Arial" w:cs="Arial"/>
          <w:sz w:val="24"/>
          <w:szCs w:val="24"/>
        </w:rPr>
        <w:t xml:space="preserve"> até 30 (trinta) dias após o término do prazo previsto no inciso I deste parágrafo, o Poder Legislativo indicará ao Poder Executivo o remanejamento da programação cujo impedimento seja insuperável; </w:t>
      </w:r>
      <w:r w:rsidRPr="00CB5359">
        <w:rPr>
          <w:rFonts w:ascii="Arial" w:hAnsi="Arial" w:cs="Arial"/>
          <w:b/>
          <w:sz w:val="24"/>
          <w:szCs w:val="24"/>
        </w:rPr>
        <w:t>III –</w:t>
      </w:r>
      <w:r w:rsidRPr="00CB5359">
        <w:rPr>
          <w:rFonts w:ascii="Arial" w:hAnsi="Arial" w:cs="Arial"/>
          <w:sz w:val="24"/>
          <w:szCs w:val="24"/>
        </w:rPr>
        <w:t xml:space="preserve"> até 30 (trinta) dias após o prazo previsto no inciso anterior, o </w:t>
      </w:r>
      <w:proofErr w:type="gramStart"/>
      <w:r w:rsidRPr="00CB5359">
        <w:rPr>
          <w:rFonts w:ascii="Arial" w:hAnsi="Arial" w:cs="Arial"/>
          <w:sz w:val="24"/>
          <w:szCs w:val="24"/>
        </w:rPr>
        <w:t>Poder</w:t>
      </w:r>
      <w:proofErr w:type="gramEnd"/>
      <w:r w:rsidRPr="00CB5359">
        <w:rPr>
          <w:rFonts w:ascii="Arial" w:hAnsi="Arial" w:cs="Arial"/>
          <w:sz w:val="24"/>
          <w:szCs w:val="24"/>
        </w:rPr>
        <w:t xml:space="preserve"> </w:t>
      </w:r>
    </w:p>
    <w:p w:rsidR="0093641F" w:rsidRDefault="0093641F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D4166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CB5359">
        <w:rPr>
          <w:rFonts w:ascii="Arial" w:hAnsi="Arial" w:cs="Arial"/>
          <w:sz w:val="24"/>
          <w:szCs w:val="24"/>
        </w:rPr>
        <w:t xml:space="preserve">Executivo encaminhará projeto de lei ao Legislativo Municipal sobre o remanejamento da programação cujo impedimento seja insuperável; </w:t>
      </w:r>
    </w:p>
    <w:p w:rsidR="00FD4166" w:rsidRPr="00CB5359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5359">
        <w:rPr>
          <w:rFonts w:ascii="Arial" w:hAnsi="Arial" w:cs="Arial"/>
          <w:b/>
          <w:sz w:val="24"/>
          <w:szCs w:val="24"/>
        </w:rPr>
        <w:t>IV –</w:t>
      </w:r>
      <w:r w:rsidRPr="00CB5359">
        <w:rPr>
          <w:rFonts w:ascii="Arial" w:hAnsi="Arial" w:cs="Arial"/>
          <w:sz w:val="24"/>
          <w:szCs w:val="24"/>
        </w:rPr>
        <w:t xml:space="preserve"> se, até 30 (trinta) dias após o término do prazo previsto no inciso III, o Poder Legislativo não deliberar sobre o projeto, o remanejamento será </w:t>
      </w:r>
      <w:proofErr w:type="gramStart"/>
      <w:r w:rsidRPr="00CB5359">
        <w:rPr>
          <w:rFonts w:ascii="Arial" w:hAnsi="Arial" w:cs="Arial"/>
          <w:sz w:val="24"/>
          <w:szCs w:val="24"/>
        </w:rPr>
        <w:t>implementado</w:t>
      </w:r>
      <w:proofErr w:type="gramEnd"/>
      <w:r w:rsidRPr="00CB5359">
        <w:rPr>
          <w:rFonts w:ascii="Arial" w:hAnsi="Arial" w:cs="Arial"/>
          <w:sz w:val="24"/>
          <w:szCs w:val="24"/>
        </w:rPr>
        <w:t xml:space="preserve"> por ato do Poder Executivo, nos termos previstos na lei orçamentária. </w:t>
      </w:r>
    </w:p>
    <w:p w:rsidR="00FD4166" w:rsidRPr="00CB5359" w:rsidRDefault="00FD4166" w:rsidP="00FD4166">
      <w:pPr>
        <w:ind w:left="567" w:right="566"/>
        <w:jc w:val="both"/>
        <w:rPr>
          <w:rFonts w:ascii="Arial" w:hAnsi="Arial" w:cs="Arial"/>
          <w:sz w:val="24"/>
          <w:szCs w:val="24"/>
        </w:rPr>
      </w:pPr>
      <w:r w:rsidRPr="00CB5359">
        <w:rPr>
          <w:rFonts w:ascii="Arial" w:hAnsi="Arial" w:cs="Arial"/>
          <w:b/>
          <w:sz w:val="24"/>
          <w:szCs w:val="24"/>
        </w:rPr>
        <w:t>§3º</w:t>
      </w:r>
      <w:r w:rsidRPr="00CB5359">
        <w:rPr>
          <w:rFonts w:ascii="Arial" w:hAnsi="Arial" w:cs="Arial"/>
          <w:sz w:val="24"/>
          <w:szCs w:val="24"/>
        </w:rPr>
        <w:t xml:space="preserve"> Após o prazo previsto no inciso IV do §2º, as programações orçamentárias previstas no caput deste artigo não serão de execução obrigatória nos casos dos impedimentos justificados na notificação prevista no inciso I do §2º.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FD4166" w:rsidRPr="00A33CEB" w:rsidRDefault="00FD4166" w:rsidP="00FD4166">
      <w:pPr>
        <w:jc w:val="both"/>
        <w:rPr>
          <w:rFonts w:ascii="Arial" w:hAnsi="Arial" w:cs="Arial"/>
          <w:sz w:val="26"/>
          <w:szCs w:val="26"/>
        </w:rPr>
      </w:pPr>
    </w:p>
    <w:p w:rsidR="00FD4166" w:rsidRPr="00A33CEB" w:rsidRDefault="00FD4166" w:rsidP="00FD4166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A33CEB">
        <w:rPr>
          <w:rFonts w:ascii="Arial" w:hAnsi="Arial" w:cs="Arial"/>
          <w:b/>
          <w:sz w:val="26"/>
          <w:szCs w:val="26"/>
        </w:rPr>
        <w:t>Art. 2.</w:t>
      </w:r>
      <w:r w:rsidRPr="00A33CE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Revogadas as disposições em contrário e</w:t>
      </w:r>
      <w:r w:rsidRPr="00A33CEB">
        <w:rPr>
          <w:rFonts w:ascii="Arial" w:hAnsi="Arial" w:cs="Arial"/>
          <w:sz w:val="26"/>
          <w:szCs w:val="26"/>
        </w:rPr>
        <w:t>sta Emenda à Lei Orgânica Municipal entra em vigor na data de sua publicação.</w:t>
      </w:r>
    </w:p>
    <w:p w:rsidR="00FD4166" w:rsidRDefault="00FD4166" w:rsidP="00A50C65">
      <w:pPr>
        <w:spacing w:after="0" w:line="360" w:lineRule="auto"/>
        <w:ind w:right="426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C65" w:rsidRPr="009C7FF6" w:rsidRDefault="00A50C65" w:rsidP="00A50C65">
      <w:pPr>
        <w:spacing w:after="0" w:line="360" w:lineRule="auto"/>
        <w:ind w:right="426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Mesa Diretora da </w:t>
      </w:r>
      <w:r w:rsidRPr="009C7FF6">
        <w:rPr>
          <w:rFonts w:ascii="Arial" w:eastAsia="Times New Roman" w:hAnsi="Arial" w:cs="Arial"/>
          <w:sz w:val="24"/>
          <w:szCs w:val="24"/>
          <w:lang w:eastAsia="pt-BR"/>
        </w:rPr>
        <w:t xml:space="preserve">Câmara Municipal de Vereadores do Município de Campo </w:t>
      </w:r>
      <w:proofErr w:type="spellStart"/>
      <w:r w:rsidRPr="009C7FF6">
        <w:rPr>
          <w:rFonts w:ascii="Arial" w:eastAsia="Times New Roman" w:hAnsi="Arial" w:cs="Arial"/>
          <w:sz w:val="24"/>
          <w:szCs w:val="24"/>
          <w:lang w:eastAsia="pt-BR"/>
        </w:rPr>
        <w:t>Erê</w:t>
      </w:r>
      <w:proofErr w:type="spellEnd"/>
      <w:r w:rsidRPr="009C7FF6">
        <w:rPr>
          <w:rFonts w:ascii="Arial" w:eastAsia="Times New Roman" w:hAnsi="Arial" w:cs="Arial"/>
          <w:sz w:val="24"/>
          <w:szCs w:val="24"/>
          <w:lang w:eastAsia="pt-BR"/>
        </w:rPr>
        <w:t xml:space="preserve">, Estado de Santa Catarina, aos 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050738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9C7F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(vinte e </w:t>
      </w:r>
      <w:r w:rsidR="00050738">
        <w:rPr>
          <w:rFonts w:ascii="Arial" w:eastAsia="Times New Roman" w:hAnsi="Arial" w:cs="Arial"/>
          <w:sz w:val="24"/>
          <w:szCs w:val="24"/>
          <w:lang w:eastAsia="pt-BR"/>
        </w:rPr>
        <w:t>sete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9C7FF6">
        <w:rPr>
          <w:rFonts w:ascii="Arial" w:eastAsia="Times New Roman" w:hAnsi="Arial" w:cs="Arial"/>
          <w:sz w:val="24"/>
          <w:szCs w:val="24"/>
          <w:lang w:eastAsia="pt-BR"/>
        </w:rPr>
        <w:t xml:space="preserve">dias do mês de </w:t>
      </w:r>
      <w:r w:rsidR="00050738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Pr="009C7FF6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050738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9C7FF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50C65" w:rsidRPr="00A50C65" w:rsidRDefault="00A50C65" w:rsidP="00A50C65">
      <w:pPr>
        <w:spacing w:before="240"/>
        <w:ind w:firstLine="708"/>
        <w:jc w:val="both"/>
        <w:rPr>
          <w:rFonts w:ascii="Arial" w:hAnsi="Arial" w:cs="Arial"/>
          <w:b/>
          <w:szCs w:val="24"/>
        </w:rPr>
      </w:pPr>
      <w:r w:rsidRPr="00A50C65">
        <w:rPr>
          <w:rFonts w:ascii="Arial" w:hAnsi="Arial" w:cs="Arial"/>
          <w:b/>
          <w:szCs w:val="24"/>
        </w:rPr>
        <w:t>REGISTRE-SE E PUBLIQUE-SE</w:t>
      </w:r>
    </w:p>
    <w:p w:rsidR="00A50C65" w:rsidRDefault="00A50C65" w:rsidP="00A50C65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</w:p>
    <w:p w:rsidR="00050738" w:rsidRDefault="00050738" w:rsidP="00A50C65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0738">
        <w:rPr>
          <w:rFonts w:ascii="Arial" w:eastAsia="Times New Roman" w:hAnsi="Arial" w:cs="Arial"/>
          <w:b/>
          <w:sz w:val="24"/>
          <w:szCs w:val="24"/>
          <w:lang w:eastAsia="pt-BR"/>
        </w:rPr>
        <w:t>ANTONIO TEIXEIRA DA ROSA</w:t>
      </w: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0738">
        <w:rPr>
          <w:rFonts w:ascii="Arial" w:eastAsia="Times New Roman" w:hAnsi="Arial" w:cs="Arial"/>
          <w:sz w:val="24"/>
          <w:szCs w:val="24"/>
          <w:lang w:eastAsia="pt-BR"/>
        </w:rPr>
        <w:t xml:space="preserve">Presidente da Câmara de Vereadores de Campo </w:t>
      </w:r>
      <w:proofErr w:type="spellStart"/>
      <w:r w:rsidRPr="00050738">
        <w:rPr>
          <w:rFonts w:ascii="Arial" w:eastAsia="Times New Roman" w:hAnsi="Arial" w:cs="Arial"/>
          <w:sz w:val="24"/>
          <w:szCs w:val="24"/>
          <w:lang w:eastAsia="pt-BR"/>
        </w:rPr>
        <w:t>Erê</w:t>
      </w:r>
      <w:proofErr w:type="spellEnd"/>
      <w:r w:rsidRPr="00050738">
        <w:rPr>
          <w:rFonts w:ascii="Arial" w:eastAsia="Times New Roman" w:hAnsi="Arial" w:cs="Arial"/>
          <w:sz w:val="24"/>
          <w:szCs w:val="24"/>
          <w:lang w:eastAsia="pt-BR"/>
        </w:rPr>
        <w:t>/SC</w:t>
      </w:r>
    </w:p>
    <w:p w:rsid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738" w:rsidRPr="00050738" w:rsidRDefault="00050738" w:rsidP="000507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073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Pr="00050738">
        <w:rPr>
          <w:rFonts w:ascii="Arial" w:eastAsia="Times New Roman" w:hAnsi="Arial" w:cs="Arial"/>
          <w:b/>
          <w:sz w:val="24"/>
          <w:szCs w:val="24"/>
          <w:lang w:eastAsia="pt-BR"/>
        </w:rPr>
        <w:t>GELSON DA SILVA CAVALHEIRO</w:t>
      </w: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0738">
        <w:rPr>
          <w:rFonts w:ascii="Arial" w:eastAsia="Times New Roman" w:hAnsi="Arial" w:cs="Arial"/>
          <w:sz w:val="24"/>
          <w:szCs w:val="24"/>
          <w:lang w:eastAsia="pt-BR"/>
        </w:rPr>
        <w:t>Vice-Presidente</w:t>
      </w: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738" w:rsidRPr="00050738" w:rsidRDefault="00050738" w:rsidP="000507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07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WALDIR VENÂNCIO PEREIRA      CLEVERSON DE JESUS DOS SANTOS       </w:t>
      </w:r>
    </w:p>
    <w:p w:rsidR="00050738" w:rsidRPr="00050738" w:rsidRDefault="00050738" w:rsidP="00050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50738">
        <w:rPr>
          <w:rFonts w:ascii="Arial" w:eastAsia="Times New Roman" w:hAnsi="Arial" w:cs="Arial"/>
          <w:sz w:val="24"/>
          <w:szCs w:val="24"/>
          <w:lang w:eastAsia="pt-BR"/>
        </w:rPr>
        <w:t xml:space="preserve">             1ª Secretário                                                   2º Secretário</w:t>
      </w:r>
    </w:p>
    <w:p w:rsidR="00050738" w:rsidRPr="00050738" w:rsidRDefault="00050738" w:rsidP="00050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50738" w:rsidRPr="00050738" w:rsidSect="00A50C65">
      <w:footerReference w:type="default" r:id="rId7"/>
      <w:pgSz w:w="11906" w:h="16838"/>
      <w:pgMar w:top="2243" w:right="113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66" w:rsidRDefault="00FD4166" w:rsidP="00A50C65">
      <w:pPr>
        <w:spacing w:after="0" w:line="240" w:lineRule="auto"/>
      </w:pPr>
      <w:r>
        <w:separator/>
      </w:r>
    </w:p>
  </w:endnote>
  <w:endnote w:type="continuationSeparator" w:id="0">
    <w:p w:rsidR="00FD4166" w:rsidRDefault="00FD4166" w:rsidP="00A5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92560"/>
      <w:docPartObj>
        <w:docPartGallery w:val="Page Numbers (Bottom of Page)"/>
        <w:docPartUnique/>
      </w:docPartObj>
    </w:sdtPr>
    <w:sdtEndPr/>
    <w:sdtContent>
      <w:p w:rsidR="00050738" w:rsidRDefault="0005073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41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050738" w:rsidRDefault="000507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66" w:rsidRDefault="00FD4166" w:rsidP="00A50C65">
      <w:pPr>
        <w:spacing w:after="0" w:line="240" w:lineRule="auto"/>
      </w:pPr>
      <w:r>
        <w:separator/>
      </w:r>
    </w:p>
  </w:footnote>
  <w:footnote w:type="continuationSeparator" w:id="0">
    <w:p w:rsidR="00FD4166" w:rsidRDefault="00FD4166" w:rsidP="00A50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A8"/>
    <w:rsid w:val="00050738"/>
    <w:rsid w:val="007320AA"/>
    <w:rsid w:val="009138A8"/>
    <w:rsid w:val="009138AD"/>
    <w:rsid w:val="0093641F"/>
    <w:rsid w:val="00A50C65"/>
    <w:rsid w:val="00AF1470"/>
    <w:rsid w:val="00DD2543"/>
    <w:rsid w:val="00E77C24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0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C65"/>
  </w:style>
  <w:style w:type="paragraph" w:styleId="Rodap">
    <w:name w:val="footer"/>
    <w:basedOn w:val="Normal"/>
    <w:link w:val="RodapChar"/>
    <w:uiPriority w:val="99"/>
    <w:unhideWhenUsed/>
    <w:rsid w:val="00A50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0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C65"/>
  </w:style>
  <w:style w:type="paragraph" w:styleId="Rodap">
    <w:name w:val="footer"/>
    <w:basedOn w:val="Normal"/>
    <w:link w:val="RodapChar"/>
    <w:uiPriority w:val="99"/>
    <w:unhideWhenUsed/>
    <w:rsid w:val="00A50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Alan</cp:lastModifiedBy>
  <cp:revision>5</cp:revision>
  <cp:lastPrinted>2023-06-27T17:31:00Z</cp:lastPrinted>
  <dcterms:created xsi:type="dcterms:W3CDTF">2017-08-22T16:38:00Z</dcterms:created>
  <dcterms:modified xsi:type="dcterms:W3CDTF">2023-06-27T17:31:00Z</dcterms:modified>
</cp:coreProperties>
</file>